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A2495" w14:textId="1C4B59AA" w:rsidR="00D53189" w:rsidRPr="001C60A5" w:rsidRDefault="00D53189" w:rsidP="00D53189">
      <w:pPr>
        <w:spacing w:line="360" w:lineRule="auto"/>
        <w:ind w:firstLine="708"/>
        <w:jc w:val="center"/>
        <w:rPr>
          <w:rFonts w:ascii="Book Antiqua" w:hAnsi="Book Antiqua"/>
          <w:b/>
          <w:sz w:val="28"/>
          <w:szCs w:val="28"/>
        </w:rPr>
      </w:pPr>
      <w:r w:rsidRPr="001C60A5">
        <w:rPr>
          <w:rFonts w:ascii="Book Antiqua" w:hAnsi="Book Antiqua"/>
          <w:b/>
          <w:sz w:val="28"/>
          <w:szCs w:val="28"/>
        </w:rPr>
        <w:t>Sobre la educación ciudadana en Colombia</w:t>
      </w:r>
    </w:p>
    <w:p w14:paraId="5BA4739E" w14:textId="77777777" w:rsidR="003208D2" w:rsidRDefault="003208D2" w:rsidP="005F7522">
      <w:pPr>
        <w:spacing w:line="360" w:lineRule="auto"/>
        <w:ind w:firstLine="708"/>
        <w:jc w:val="both"/>
        <w:rPr>
          <w:rFonts w:ascii="Book Antiqua" w:hAnsi="Book Antiqua"/>
        </w:rPr>
      </w:pPr>
    </w:p>
    <w:p w14:paraId="77DE7F48" w14:textId="77777777" w:rsidR="001C60A5" w:rsidRDefault="001C60A5" w:rsidP="005F7522">
      <w:pPr>
        <w:spacing w:line="360" w:lineRule="auto"/>
        <w:ind w:firstLine="708"/>
        <w:jc w:val="both"/>
        <w:rPr>
          <w:rFonts w:ascii="Book Antiqua" w:hAnsi="Book Antiqua"/>
        </w:rPr>
      </w:pPr>
    </w:p>
    <w:p w14:paraId="4EF45235" w14:textId="4944B214" w:rsidR="003208D2" w:rsidRPr="00FC2500" w:rsidRDefault="00FC2500" w:rsidP="00FC2500">
      <w:pPr>
        <w:spacing w:line="360" w:lineRule="auto"/>
        <w:jc w:val="both"/>
        <w:rPr>
          <w:rFonts w:ascii="Book Antiqua" w:hAnsi="Book Antiqua"/>
          <w:b/>
        </w:rPr>
      </w:pPr>
      <w:r>
        <w:rPr>
          <w:rFonts w:ascii="Book Antiqua" w:hAnsi="Book Antiqua"/>
          <w:b/>
        </w:rPr>
        <w:t xml:space="preserve">1. </w:t>
      </w:r>
      <w:r w:rsidRPr="00FC2500">
        <w:rPr>
          <w:rFonts w:ascii="Book Antiqua" w:hAnsi="Book Antiqua"/>
          <w:b/>
        </w:rPr>
        <w:t>Contexto</w:t>
      </w:r>
    </w:p>
    <w:p w14:paraId="3472FA86" w14:textId="4931AEC6" w:rsidR="00FC2500" w:rsidRDefault="00FC2500" w:rsidP="00FC2500">
      <w:pPr>
        <w:spacing w:line="360" w:lineRule="auto"/>
        <w:jc w:val="both"/>
        <w:rPr>
          <w:rFonts w:ascii="Book Antiqua" w:hAnsi="Book Antiqua"/>
        </w:rPr>
      </w:pPr>
      <w:r>
        <w:rPr>
          <w:rFonts w:ascii="Book Antiqua" w:hAnsi="Book Antiqua"/>
        </w:rPr>
        <w:t>En elaboración…</w:t>
      </w:r>
    </w:p>
    <w:p w14:paraId="120AB734" w14:textId="77777777" w:rsidR="00FC2500" w:rsidRDefault="00FC2500" w:rsidP="00FC2500">
      <w:pPr>
        <w:spacing w:line="360" w:lineRule="auto"/>
        <w:jc w:val="both"/>
        <w:rPr>
          <w:rFonts w:ascii="Book Antiqua" w:hAnsi="Book Antiqua"/>
        </w:rPr>
      </w:pPr>
    </w:p>
    <w:p w14:paraId="4022EE21" w14:textId="77777777" w:rsidR="00FC2500" w:rsidRDefault="00FC2500" w:rsidP="00FC2500">
      <w:pPr>
        <w:spacing w:line="360" w:lineRule="auto"/>
        <w:jc w:val="both"/>
        <w:rPr>
          <w:rFonts w:ascii="Book Antiqua" w:hAnsi="Book Antiqua"/>
        </w:rPr>
      </w:pPr>
    </w:p>
    <w:p w14:paraId="17163039" w14:textId="77777777" w:rsidR="00FC2500" w:rsidRDefault="00FC2500" w:rsidP="00FC2500">
      <w:pPr>
        <w:spacing w:line="360" w:lineRule="auto"/>
        <w:jc w:val="both"/>
        <w:rPr>
          <w:rFonts w:ascii="Book Antiqua" w:hAnsi="Book Antiqua"/>
        </w:rPr>
      </w:pPr>
    </w:p>
    <w:p w14:paraId="28DFA14B" w14:textId="04D6132A" w:rsidR="00A57F01" w:rsidRDefault="00282E93" w:rsidP="00FC2500">
      <w:pPr>
        <w:spacing w:line="360" w:lineRule="auto"/>
        <w:jc w:val="both"/>
        <w:rPr>
          <w:rFonts w:ascii="Book Antiqua" w:hAnsi="Book Antiqua"/>
        </w:rPr>
      </w:pPr>
      <w:r>
        <w:rPr>
          <w:rFonts w:ascii="Book Antiqua" w:hAnsi="Book Antiqua"/>
        </w:rPr>
        <w:t xml:space="preserve"> * * * </w:t>
      </w:r>
    </w:p>
    <w:p w14:paraId="7162F30E" w14:textId="25E51419" w:rsidR="00FC2500" w:rsidRPr="00B555E0" w:rsidRDefault="00B555E0" w:rsidP="00C13FE8">
      <w:pPr>
        <w:spacing w:line="360" w:lineRule="auto"/>
        <w:jc w:val="both"/>
        <w:rPr>
          <w:rFonts w:ascii="Book Antiqua" w:hAnsi="Book Antiqua"/>
          <w:sz w:val="20"/>
          <w:szCs w:val="20"/>
        </w:rPr>
      </w:pPr>
      <w:proofErr w:type="spellStart"/>
      <w:r w:rsidRPr="00B555E0">
        <w:rPr>
          <w:rFonts w:ascii="Book Antiqua" w:hAnsi="Book Antiqua"/>
          <w:sz w:val="20"/>
          <w:szCs w:val="20"/>
        </w:rPr>
        <w:t>Domande</w:t>
      </w:r>
      <w:proofErr w:type="spellEnd"/>
      <w:r w:rsidRPr="00B555E0">
        <w:rPr>
          <w:rFonts w:ascii="Book Antiqua" w:hAnsi="Book Antiqua"/>
          <w:sz w:val="20"/>
          <w:szCs w:val="20"/>
        </w:rPr>
        <w:t xml:space="preserve">: </w:t>
      </w:r>
    </w:p>
    <w:p w14:paraId="2B1D80DB" w14:textId="2E67AE70" w:rsidR="00B555E0" w:rsidRPr="00282E93" w:rsidRDefault="00B555E0" w:rsidP="009778C2">
      <w:pPr>
        <w:pBdr>
          <w:top w:val="single" w:sz="4" w:space="1" w:color="auto"/>
          <w:left w:val="single" w:sz="4" w:space="4" w:color="auto"/>
          <w:bottom w:val="single" w:sz="4" w:space="1" w:color="auto"/>
          <w:right w:val="single" w:sz="4" w:space="4" w:color="auto"/>
        </w:pBdr>
        <w:jc w:val="both"/>
        <w:rPr>
          <w:rFonts w:ascii="Book Antiqua" w:hAnsi="Book Antiqua" w:cs="Times New Roman"/>
          <w:sz w:val="20"/>
          <w:szCs w:val="20"/>
        </w:rPr>
      </w:pPr>
      <w:proofErr w:type="spellStart"/>
      <w:r w:rsidRPr="00B555E0">
        <w:rPr>
          <w:rFonts w:ascii="Book Antiqua" w:hAnsi="Book Antiqua" w:cs="Times New Roman"/>
          <w:sz w:val="20"/>
          <w:szCs w:val="20"/>
        </w:rPr>
        <w:t>Esiste</w:t>
      </w:r>
      <w:proofErr w:type="spellEnd"/>
      <w:r w:rsidRPr="00B555E0">
        <w:rPr>
          <w:rFonts w:ascii="Book Antiqua" w:hAnsi="Book Antiqua" w:cs="Times New Roman"/>
          <w:sz w:val="20"/>
          <w:szCs w:val="20"/>
        </w:rPr>
        <w:t xml:space="preserve"> una </w:t>
      </w:r>
      <w:proofErr w:type="spellStart"/>
      <w:r w:rsidRPr="00B555E0">
        <w:rPr>
          <w:rFonts w:ascii="Book Antiqua" w:hAnsi="Book Antiqua" w:cs="Times New Roman"/>
          <w:sz w:val="20"/>
          <w:szCs w:val="20"/>
        </w:rPr>
        <w:t>Legge</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generale</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sull’educazione</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alla</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cittadinanza</w:t>
      </w:r>
      <w:proofErr w:type="spellEnd"/>
      <w:r w:rsidRPr="00B555E0">
        <w:rPr>
          <w:rFonts w:ascii="Book Antiqua" w:hAnsi="Book Antiqua" w:cs="Times New Roman"/>
          <w:sz w:val="20"/>
          <w:szCs w:val="20"/>
        </w:rPr>
        <w:t xml:space="preserve"> e </w:t>
      </w:r>
      <w:proofErr w:type="spellStart"/>
      <w:r w:rsidRPr="00B555E0">
        <w:rPr>
          <w:rFonts w:ascii="Book Antiqua" w:hAnsi="Book Antiqua" w:cs="Times New Roman"/>
          <w:sz w:val="20"/>
          <w:szCs w:val="20"/>
        </w:rPr>
        <w:t>all’intercultura</w:t>
      </w:r>
      <w:proofErr w:type="spellEnd"/>
      <w:r w:rsidRPr="00B555E0">
        <w:rPr>
          <w:rFonts w:ascii="Book Antiqua" w:hAnsi="Book Antiqua" w:cs="Times New Roman"/>
          <w:sz w:val="20"/>
          <w:szCs w:val="20"/>
        </w:rPr>
        <w:t>?</w:t>
      </w:r>
      <w:r>
        <w:rPr>
          <w:rFonts w:ascii="Book Antiqua" w:hAnsi="Book Antiqua" w:cs="Times New Roman"/>
          <w:sz w:val="20"/>
          <w:szCs w:val="20"/>
        </w:rPr>
        <w:t xml:space="preserve"> / </w:t>
      </w:r>
      <w:proofErr w:type="spellStart"/>
      <w:r w:rsidRPr="00B555E0">
        <w:rPr>
          <w:rFonts w:ascii="Book Antiqua" w:hAnsi="Book Antiqua" w:cs="Times New Roman"/>
          <w:sz w:val="20"/>
          <w:szCs w:val="20"/>
        </w:rPr>
        <w:t>Il</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Ministero</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dell’Educazione</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Nazionale</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della</w:t>
      </w:r>
      <w:proofErr w:type="spellEnd"/>
      <w:r w:rsidRPr="00B555E0">
        <w:rPr>
          <w:rFonts w:ascii="Book Antiqua" w:hAnsi="Book Antiqua" w:cs="Times New Roman"/>
          <w:sz w:val="20"/>
          <w:szCs w:val="20"/>
        </w:rPr>
        <w:t xml:space="preserve"> Colombia </w:t>
      </w:r>
      <w:proofErr w:type="spellStart"/>
      <w:r w:rsidRPr="00B555E0">
        <w:rPr>
          <w:rFonts w:ascii="Book Antiqua" w:hAnsi="Book Antiqua" w:cs="Times New Roman"/>
          <w:sz w:val="20"/>
          <w:szCs w:val="20"/>
        </w:rPr>
        <w:t>offre</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strumenti</w:t>
      </w:r>
      <w:proofErr w:type="spellEnd"/>
      <w:r w:rsidRPr="00B555E0">
        <w:rPr>
          <w:rFonts w:ascii="Book Antiqua" w:hAnsi="Book Antiqua" w:cs="Times New Roman"/>
          <w:sz w:val="20"/>
          <w:szCs w:val="20"/>
        </w:rPr>
        <w:t xml:space="preserve"> di </w:t>
      </w:r>
      <w:proofErr w:type="spellStart"/>
      <w:r w:rsidRPr="00B555E0">
        <w:rPr>
          <w:rFonts w:ascii="Book Antiqua" w:hAnsi="Book Antiqua" w:cs="Times New Roman"/>
          <w:sz w:val="20"/>
          <w:szCs w:val="20"/>
        </w:rPr>
        <w:t>intervento</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nella</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Scuola</w:t>
      </w:r>
      <w:proofErr w:type="spellEnd"/>
      <w:r w:rsidRPr="00B555E0">
        <w:rPr>
          <w:rFonts w:ascii="Book Antiqua" w:hAnsi="Book Antiqua" w:cs="Times New Roman"/>
          <w:sz w:val="20"/>
          <w:szCs w:val="20"/>
        </w:rPr>
        <w:t>?</w:t>
      </w:r>
      <w:r>
        <w:rPr>
          <w:rFonts w:ascii="Book Antiqua" w:hAnsi="Book Antiqua" w:cs="Times New Roman"/>
          <w:sz w:val="20"/>
          <w:szCs w:val="20"/>
        </w:rPr>
        <w:t xml:space="preserve"> / </w:t>
      </w:r>
      <w:r w:rsidRPr="00B555E0">
        <w:rPr>
          <w:rFonts w:ascii="Book Antiqua" w:hAnsi="Book Antiqua" w:cs="Times New Roman"/>
          <w:sz w:val="20"/>
          <w:szCs w:val="20"/>
        </w:rPr>
        <w:t xml:space="preserve">Da </w:t>
      </w:r>
      <w:proofErr w:type="spellStart"/>
      <w:r w:rsidRPr="00B555E0">
        <w:rPr>
          <w:rFonts w:ascii="Book Antiqua" w:hAnsi="Book Antiqua" w:cs="Times New Roman"/>
          <w:sz w:val="20"/>
          <w:szCs w:val="20"/>
        </w:rPr>
        <w:t>quale</w:t>
      </w:r>
      <w:proofErr w:type="spellEnd"/>
      <w:r w:rsidRPr="00B555E0">
        <w:rPr>
          <w:rFonts w:ascii="Book Antiqua" w:hAnsi="Book Antiqua" w:cs="Times New Roman"/>
          <w:sz w:val="20"/>
          <w:szCs w:val="20"/>
        </w:rPr>
        <w:t xml:space="preserve"> momento </w:t>
      </w:r>
      <w:proofErr w:type="spellStart"/>
      <w:r w:rsidRPr="00B555E0">
        <w:rPr>
          <w:rFonts w:ascii="Book Antiqua" w:hAnsi="Book Antiqua" w:cs="Times New Roman"/>
          <w:sz w:val="20"/>
          <w:szCs w:val="20"/>
        </w:rPr>
        <w:t>storico</w:t>
      </w:r>
      <w:proofErr w:type="spellEnd"/>
      <w:r w:rsidRPr="00B555E0">
        <w:rPr>
          <w:rFonts w:ascii="Book Antiqua" w:hAnsi="Book Antiqua" w:cs="Times New Roman"/>
          <w:sz w:val="20"/>
          <w:szCs w:val="20"/>
        </w:rPr>
        <w:t xml:space="preserve"> e </w:t>
      </w:r>
      <w:proofErr w:type="spellStart"/>
      <w:r w:rsidRPr="00B555E0">
        <w:rPr>
          <w:rFonts w:ascii="Book Antiqua" w:hAnsi="Book Antiqua" w:cs="Times New Roman"/>
          <w:sz w:val="20"/>
          <w:szCs w:val="20"/>
        </w:rPr>
        <w:t>sociale</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l’educazione</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alla</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cittadinanza</w:t>
      </w:r>
      <w:proofErr w:type="spellEnd"/>
      <w:r w:rsidRPr="00B555E0">
        <w:rPr>
          <w:rFonts w:ascii="Book Antiqua" w:hAnsi="Book Antiqua" w:cs="Times New Roman"/>
          <w:sz w:val="20"/>
          <w:szCs w:val="20"/>
        </w:rPr>
        <w:t xml:space="preserve"> è </w:t>
      </w:r>
      <w:proofErr w:type="spellStart"/>
      <w:r w:rsidRPr="00B555E0">
        <w:rPr>
          <w:rFonts w:ascii="Book Antiqua" w:hAnsi="Book Antiqua" w:cs="Times New Roman"/>
          <w:sz w:val="20"/>
          <w:szCs w:val="20"/>
        </w:rPr>
        <w:t>diventata</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rilevante</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nel</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curricolo</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scolastico</w:t>
      </w:r>
      <w:proofErr w:type="spellEnd"/>
      <w:r w:rsidRPr="00B555E0">
        <w:rPr>
          <w:rFonts w:ascii="Book Antiqua" w:hAnsi="Book Antiqua" w:cs="Times New Roman"/>
          <w:sz w:val="20"/>
          <w:szCs w:val="20"/>
        </w:rPr>
        <w:t xml:space="preserve"> </w:t>
      </w:r>
      <w:proofErr w:type="spellStart"/>
      <w:r w:rsidRPr="00B555E0">
        <w:rPr>
          <w:rFonts w:ascii="Book Antiqua" w:hAnsi="Book Antiqua" w:cs="Times New Roman"/>
          <w:sz w:val="20"/>
          <w:szCs w:val="20"/>
        </w:rPr>
        <w:t>degli</w:t>
      </w:r>
      <w:proofErr w:type="spellEnd"/>
      <w:r w:rsidRPr="00B555E0">
        <w:rPr>
          <w:rFonts w:ascii="Book Antiqua" w:hAnsi="Book Antiqua" w:cs="Times New Roman"/>
          <w:sz w:val="20"/>
          <w:szCs w:val="20"/>
        </w:rPr>
        <w:t xml:space="preserve"> </w:t>
      </w:r>
      <w:proofErr w:type="spellStart"/>
      <w:r w:rsidRPr="00282E93">
        <w:rPr>
          <w:rFonts w:ascii="Book Antiqua" w:hAnsi="Book Antiqua" w:cs="Times New Roman"/>
          <w:sz w:val="20"/>
          <w:szCs w:val="20"/>
        </w:rPr>
        <w:t>alunni</w:t>
      </w:r>
      <w:proofErr w:type="spellEnd"/>
      <w:r w:rsidRPr="00282E93">
        <w:rPr>
          <w:rFonts w:ascii="Book Antiqua" w:hAnsi="Book Antiqua" w:cs="Times New Roman"/>
          <w:sz w:val="20"/>
          <w:szCs w:val="20"/>
        </w:rPr>
        <w:t>?</w:t>
      </w:r>
      <w:r w:rsidR="00282E93" w:rsidRPr="00282E93">
        <w:rPr>
          <w:rFonts w:ascii="Book Antiqua" w:hAnsi="Book Antiqua" w:cs="Times New Roman"/>
          <w:sz w:val="20"/>
          <w:szCs w:val="20"/>
        </w:rPr>
        <w:t xml:space="preserve"> /</w:t>
      </w:r>
      <w:r w:rsidR="00282E93" w:rsidRPr="00282E93">
        <w:rPr>
          <w:rFonts w:ascii="Times New Roman" w:hAnsi="Times New Roman" w:cs="Times New Roman"/>
          <w:sz w:val="20"/>
          <w:szCs w:val="20"/>
        </w:rPr>
        <w:t xml:space="preserve"> </w:t>
      </w:r>
      <w:proofErr w:type="spellStart"/>
      <w:r w:rsidR="00282E93" w:rsidRPr="00282E93">
        <w:rPr>
          <w:rFonts w:ascii="Times New Roman" w:hAnsi="Times New Roman" w:cs="Times New Roman"/>
          <w:sz w:val="20"/>
          <w:szCs w:val="20"/>
        </w:rPr>
        <w:t>Dal</w:t>
      </w:r>
      <w:proofErr w:type="spellEnd"/>
      <w:r w:rsidR="00282E93" w:rsidRPr="00282E93">
        <w:rPr>
          <w:rFonts w:ascii="Times New Roman" w:hAnsi="Times New Roman" w:cs="Times New Roman"/>
          <w:sz w:val="20"/>
          <w:szCs w:val="20"/>
        </w:rPr>
        <w:t xml:space="preserve"> punto di vista del sistema </w:t>
      </w:r>
      <w:proofErr w:type="spellStart"/>
      <w:r w:rsidR="00282E93" w:rsidRPr="00282E93">
        <w:rPr>
          <w:rFonts w:ascii="Times New Roman" w:hAnsi="Times New Roman" w:cs="Times New Roman"/>
          <w:sz w:val="20"/>
          <w:szCs w:val="20"/>
        </w:rPr>
        <w:t>pubblico</w:t>
      </w:r>
      <w:proofErr w:type="spellEnd"/>
      <w:r w:rsidR="00282E93" w:rsidRPr="00282E93">
        <w:rPr>
          <w:rFonts w:ascii="Times New Roman" w:hAnsi="Times New Roman" w:cs="Times New Roman"/>
          <w:sz w:val="20"/>
          <w:szCs w:val="20"/>
        </w:rPr>
        <w:t xml:space="preserve"> </w:t>
      </w:r>
      <w:proofErr w:type="spellStart"/>
      <w:r w:rsidR="00282E93" w:rsidRPr="00282E93">
        <w:rPr>
          <w:rFonts w:ascii="Times New Roman" w:hAnsi="Times New Roman" w:cs="Times New Roman"/>
          <w:sz w:val="20"/>
          <w:szCs w:val="20"/>
        </w:rPr>
        <w:t>dell’istruzione</w:t>
      </w:r>
      <w:proofErr w:type="spellEnd"/>
      <w:r w:rsidR="00282E93" w:rsidRPr="00282E93">
        <w:rPr>
          <w:rFonts w:ascii="Times New Roman" w:hAnsi="Times New Roman" w:cs="Times New Roman"/>
          <w:sz w:val="20"/>
          <w:szCs w:val="20"/>
        </w:rPr>
        <w:t xml:space="preserve"> </w:t>
      </w:r>
      <w:proofErr w:type="spellStart"/>
      <w:r w:rsidR="00282E93" w:rsidRPr="00282E93">
        <w:rPr>
          <w:rFonts w:ascii="Times New Roman" w:hAnsi="Times New Roman" w:cs="Times New Roman"/>
          <w:sz w:val="20"/>
          <w:szCs w:val="20"/>
        </w:rPr>
        <w:t>obbligatoria</w:t>
      </w:r>
      <w:proofErr w:type="spellEnd"/>
      <w:r w:rsidR="00282E93" w:rsidRPr="00282E93">
        <w:rPr>
          <w:rFonts w:ascii="Times New Roman" w:hAnsi="Times New Roman" w:cs="Times New Roman"/>
          <w:sz w:val="20"/>
          <w:szCs w:val="20"/>
        </w:rPr>
        <w:t xml:space="preserve"> e </w:t>
      </w:r>
      <w:proofErr w:type="spellStart"/>
      <w:r w:rsidR="00282E93" w:rsidRPr="00282E93">
        <w:rPr>
          <w:rFonts w:ascii="Times New Roman" w:hAnsi="Times New Roman" w:cs="Times New Roman"/>
          <w:sz w:val="20"/>
          <w:szCs w:val="20"/>
        </w:rPr>
        <w:t>secondaria</w:t>
      </w:r>
      <w:proofErr w:type="spellEnd"/>
      <w:r w:rsidR="00282E93" w:rsidRPr="00282E93">
        <w:rPr>
          <w:rFonts w:ascii="Times New Roman" w:hAnsi="Times New Roman" w:cs="Times New Roman"/>
          <w:sz w:val="20"/>
          <w:szCs w:val="20"/>
        </w:rPr>
        <w:t xml:space="preserve"> </w:t>
      </w:r>
      <w:proofErr w:type="spellStart"/>
      <w:r w:rsidR="00282E93" w:rsidRPr="00282E93">
        <w:rPr>
          <w:rFonts w:ascii="Times New Roman" w:hAnsi="Times New Roman" w:cs="Times New Roman"/>
          <w:sz w:val="20"/>
          <w:szCs w:val="20"/>
        </w:rPr>
        <w:t>dove</w:t>
      </w:r>
      <w:proofErr w:type="spellEnd"/>
      <w:r w:rsidR="00282E93" w:rsidRPr="00282E93">
        <w:rPr>
          <w:rFonts w:ascii="Times New Roman" w:hAnsi="Times New Roman" w:cs="Times New Roman"/>
          <w:sz w:val="20"/>
          <w:szCs w:val="20"/>
        </w:rPr>
        <w:t xml:space="preserve"> è </w:t>
      </w:r>
      <w:proofErr w:type="spellStart"/>
      <w:r w:rsidR="00282E93" w:rsidRPr="00282E93">
        <w:rPr>
          <w:rFonts w:ascii="Times New Roman" w:hAnsi="Times New Roman" w:cs="Times New Roman"/>
          <w:sz w:val="20"/>
          <w:szCs w:val="20"/>
        </w:rPr>
        <w:t>meglio</w:t>
      </w:r>
      <w:proofErr w:type="spellEnd"/>
      <w:r w:rsidR="00282E93" w:rsidRPr="00282E93">
        <w:rPr>
          <w:rFonts w:ascii="Times New Roman" w:hAnsi="Times New Roman" w:cs="Times New Roman"/>
          <w:sz w:val="20"/>
          <w:szCs w:val="20"/>
        </w:rPr>
        <w:t xml:space="preserve"> </w:t>
      </w:r>
      <w:proofErr w:type="spellStart"/>
      <w:r w:rsidR="00282E93" w:rsidRPr="00282E93">
        <w:rPr>
          <w:rFonts w:ascii="Times New Roman" w:hAnsi="Times New Roman" w:cs="Times New Roman"/>
          <w:sz w:val="20"/>
          <w:szCs w:val="20"/>
        </w:rPr>
        <w:t>evidenziabile</w:t>
      </w:r>
      <w:proofErr w:type="spellEnd"/>
      <w:r w:rsidR="00282E93" w:rsidRPr="00282E93">
        <w:rPr>
          <w:rFonts w:ascii="Times New Roman" w:hAnsi="Times New Roman" w:cs="Times New Roman"/>
          <w:sz w:val="20"/>
          <w:szCs w:val="20"/>
        </w:rPr>
        <w:t xml:space="preserve"> </w:t>
      </w:r>
      <w:proofErr w:type="spellStart"/>
      <w:r w:rsidR="00282E93" w:rsidRPr="00282E93">
        <w:rPr>
          <w:rFonts w:ascii="Times New Roman" w:hAnsi="Times New Roman" w:cs="Times New Roman"/>
          <w:sz w:val="20"/>
          <w:szCs w:val="20"/>
        </w:rPr>
        <w:t>l’educazione</w:t>
      </w:r>
      <w:proofErr w:type="spellEnd"/>
      <w:r w:rsidR="00282E93" w:rsidRPr="00282E93">
        <w:rPr>
          <w:rFonts w:ascii="Times New Roman" w:hAnsi="Times New Roman" w:cs="Times New Roman"/>
          <w:sz w:val="20"/>
          <w:szCs w:val="20"/>
        </w:rPr>
        <w:t xml:space="preserve"> </w:t>
      </w:r>
      <w:proofErr w:type="spellStart"/>
      <w:r w:rsidR="00282E93" w:rsidRPr="00282E93">
        <w:rPr>
          <w:rFonts w:ascii="Times New Roman" w:hAnsi="Times New Roman" w:cs="Times New Roman"/>
          <w:sz w:val="20"/>
          <w:szCs w:val="20"/>
        </w:rPr>
        <w:t>alla</w:t>
      </w:r>
      <w:proofErr w:type="spellEnd"/>
      <w:r w:rsidR="00282E93" w:rsidRPr="00282E93">
        <w:rPr>
          <w:rFonts w:ascii="Times New Roman" w:hAnsi="Times New Roman" w:cs="Times New Roman"/>
          <w:sz w:val="20"/>
          <w:szCs w:val="20"/>
        </w:rPr>
        <w:t xml:space="preserve"> </w:t>
      </w:r>
      <w:proofErr w:type="spellStart"/>
      <w:r w:rsidR="00282E93" w:rsidRPr="00282E93">
        <w:rPr>
          <w:rFonts w:ascii="Times New Roman" w:hAnsi="Times New Roman" w:cs="Times New Roman"/>
          <w:sz w:val="20"/>
          <w:szCs w:val="20"/>
        </w:rPr>
        <w:t>cittadinanza</w:t>
      </w:r>
      <w:proofErr w:type="spellEnd"/>
      <w:r w:rsidR="00282E93" w:rsidRPr="00C13FE8">
        <w:rPr>
          <w:rFonts w:ascii="Book Antiqua" w:hAnsi="Book Antiqua" w:cs="Times New Roman"/>
          <w:sz w:val="20"/>
          <w:szCs w:val="20"/>
        </w:rPr>
        <w:t>?</w:t>
      </w:r>
      <w:r w:rsidR="00C13FE8" w:rsidRPr="00C13FE8">
        <w:rPr>
          <w:rFonts w:ascii="Book Antiqua" w:hAnsi="Book Antiqua" w:cs="Times New Roman"/>
          <w:sz w:val="20"/>
          <w:szCs w:val="20"/>
        </w:rPr>
        <w:t xml:space="preserve"> / </w:t>
      </w:r>
      <w:proofErr w:type="spellStart"/>
      <w:r w:rsidR="00C13FE8" w:rsidRPr="00C13FE8">
        <w:rPr>
          <w:rFonts w:ascii="Book Antiqua" w:hAnsi="Book Antiqua" w:cs="Times New Roman"/>
          <w:sz w:val="20"/>
          <w:szCs w:val="20"/>
        </w:rPr>
        <w:t>Quale</w:t>
      </w:r>
      <w:proofErr w:type="spellEnd"/>
      <w:r w:rsidR="00C13FE8" w:rsidRPr="00C13FE8">
        <w:rPr>
          <w:rFonts w:ascii="Book Antiqua" w:hAnsi="Book Antiqua" w:cs="Times New Roman"/>
          <w:sz w:val="20"/>
          <w:szCs w:val="20"/>
        </w:rPr>
        <w:t xml:space="preserve"> </w:t>
      </w:r>
      <w:proofErr w:type="spellStart"/>
      <w:r w:rsidR="00C13FE8" w:rsidRPr="00C13FE8">
        <w:rPr>
          <w:rFonts w:ascii="Book Antiqua" w:hAnsi="Book Antiqua" w:cs="Times New Roman"/>
          <w:sz w:val="20"/>
          <w:szCs w:val="20"/>
        </w:rPr>
        <w:t>autonomia</w:t>
      </w:r>
      <w:proofErr w:type="spellEnd"/>
      <w:r w:rsidR="00C13FE8" w:rsidRPr="00C13FE8">
        <w:rPr>
          <w:rFonts w:ascii="Book Antiqua" w:hAnsi="Book Antiqua" w:cs="Times New Roman"/>
          <w:sz w:val="20"/>
          <w:szCs w:val="20"/>
        </w:rPr>
        <w:t xml:space="preserve"> di </w:t>
      </w:r>
      <w:proofErr w:type="spellStart"/>
      <w:r w:rsidR="00C13FE8" w:rsidRPr="00C13FE8">
        <w:rPr>
          <w:rFonts w:ascii="Book Antiqua" w:hAnsi="Book Antiqua" w:cs="Times New Roman"/>
          <w:sz w:val="20"/>
          <w:szCs w:val="20"/>
        </w:rPr>
        <w:t>insegnamento</w:t>
      </w:r>
      <w:proofErr w:type="spellEnd"/>
      <w:r w:rsidR="00C13FE8" w:rsidRPr="00C13FE8">
        <w:rPr>
          <w:rFonts w:ascii="Book Antiqua" w:hAnsi="Book Antiqua" w:cs="Times New Roman"/>
          <w:sz w:val="20"/>
          <w:szCs w:val="20"/>
        </w:rPr>
        <w:t xml:space="preserve"> </w:t>
      </w:r>
      <w:proofErr w:type="spellStart"/>
      <w:r w:rsidR="00C13FE8" w:rsidRPr="00C13FE8">
        <w:rPr>
          <w:rFonts w:ascii="Book Antiqua" w:hAnsi="Book Antiqua" w:cs="Times New Roman"/>
          <w:sz w:val="20"/>
          <w:szCs w:val="20"/>
        </w:rPr>
        <w:t>hanno</w:t>
      </w:r>
      <w:proofErr w:type="spellEnd"/>
      <w:r w:rsidR="00C13FE8" w:rsidRPr="00C13FE8">
        <w:rPr>
          <w:rFonts w:ascii="Book Antiqua" w:hAnsi="Book Antiqua" w:cs="Times New Roman"/>
          <w:sz w:val="20"/>
          <w:szCs w:val="20"/>
        </w:rPr>
        <w:t xml:space="preserve"> i </w:t>
      </w:r>
      <w:proofErr w:type="spellStart"/>
      <w:r w:rsidR="00C13FE8" w:rsidRPr="00C13FE8">
        <w:rPr>
          <w:rFonts w:ascii="Book Antiqua" w:hAnsi="Book Antiqua" w:cs="Times New Roman"/>
          <w:sz w:val="20"/>
          <w:szCs w:val="20"/>
        </w:rPr>
        <w:t>docenti</w:t>
      </w:r>
      <w:proofErr w:type="spellEnd"/>
      <w:r w:rsidR="00C13FE8" w:rsidRPr="00C13FE8">
        <w:rPr>
          <w:rFonts w:ascii="Book Antiqua" w:hAnsi="Book Antiqua" w:cs="Times New Roman"/>
          <w:sz w:val="20"/>
          <w:szCs w:val="20"/>
        </w:rPr>
        <w:t xml:space="preserve"> di </w:t>
      </w:r>
      <w:proofErr w:type="spellStart"/>
      <w:r w:rsidR="00C13FE8" w:rsidRPr="00C13FE8">
        <w:rPr>
          <w:rFonts w:ascii="Book Antiqua" w:hAnsi="Book Antiqua" w:cs="Times New Roman"/>
          <w:sz w:val="20"/>
          <w:szCs w:val="20"/>
        </w:rPr>
        <w:t>proporre</w:t>
      </w:r>
      <w:proofErr w:type="spellEnd"/>
      <w:r w:rsidR="00C13FE8" w:rsidRPr="00C13FE8">
        <w:rPr>
          <w:rFonts w:ascii="Book Antiqua" w:hAnsi="Book Antiqua" w:cs="Times New Roman"/>
          <w:sz w:val="20"/>
          <w:szCs w:val="20"/>
        </w:rPr>
        <w:t xml:space="preserve"> </w:t>
      </w:r>
      <w:proofErr w:type="spellStart"/>
      <w:r w:rsidR="00C13FE8" w:rsidRPr="00C13FE8">
        <w:rPr>
          <w:rFonts w:ascii="Book Antiqua" w:hAnsi="Book Antiqua" w:cs="Times New Roman"/>
          <w:sz w:val="20"/>
          <w:szCs w:val="20"/>
        </w:rPr>
        <w:t>questo</w:t>
      </w:r>
      <w:proofErr w:type="spellEnd"/>
      <w:r w:rsidR="00C13FE8" w:rsidRPr="00C13FE8">
        <w:rPr>
          <w:rFonts w:ascii="Book Antiqua" w:hAnsi="Book Antiqua" w:cs="Times New Roman"/>
          <w:sz w:val="20"/>
          <w:szCs w:val="20"/>
        </w:rPr>
        <w:t xml:space="preserve"> </w:t>
      </w:r>
      <w:proofErr w:type="spellStart"/>
      <w:r w:rsidR="00C13FE8" w:rsidRPr="00C13FE8">
        <w:rPr>
          <w:rFonts w:ascii="Book Antiqua" w:hAnsi="Book Antiqua" w:cs="Times New Roman"/>
          <w:sz w:val="20"/>
          <w:szCs w:val="20"/>
        </w:rPr>
        <w:t>insegnamento</w:t>
      </w:r>
      <w:proofErr w:type="spellEnd"/>
      <w:r w:rsidR="00C13FE8" w:rsidRPr="00C13FE8">
        <w:rPr>
          <w:rFonts w:ascii="Book Antiqua" w:hAnsi="Book Antiqua" w:cs="Times New Roman"/>
          <w:sz w:val="20"/>
          <w:szCs w:val="20"/>
        </w:rPr>
        <w:t xml:space="preserve"> </w:t>
      </w:r>
      <w:proofErr w:type="spellStart"/>
      <w:r w:rsidR="00C13FE8" w:rsidRPr="00C13FE8">
        <w:rPr>
          <w:rFonts w:ascii="Book Antiqua" w:hAnsi="Book Antiqua" w:cs="Times New Roman"/>
          <w:sz w:val="20"/>
          <w:szCs w:val="20"/>
        </w:rPr>
        <w:t>nella</w:t>
      </w:r>
      <w:proofErr w:type="spellEnd"/>
      <w:r w:rsidR="00C13FE8" w:rsidRPr="00C13FE8">
        <w:rPr>
          <w:rFonts w:ascii="Book Antiqua" w:hAnsi="Book Antiqua" w:cs="Times New Roman"/>
          <w:sz w:val="20"/>
          <w:szCs w:val="20"/>
        </w:rPr>
        <w:t xml:space="preserve"> </w:t>
      </w:r>
      <w:proofErr w:type="spellStart"/>
      <w:r w:rsidR="00C13FE8" w:rsidRPr="00C13FE8">
        <w:rPr>
          <w:rFonts w:ascii="Book Antiqua" w:hAnsi="Book Antiqua" w:cs="Times New Roman"/>
          <w:sz w:val="20"/>
          <w:szCs w:val="20"/>
        </w:rPr>
        <w:t>scuola</w:t>
      </w:r>
      <w:proofErr w:type="spellEnd"/>
      <w:r w:rsidR="00C13FE8" w:rsidRPr="00C13FE8">
        <w:rPr>
          <w:rFonts w:ascii="Book Antiqua" w:hAnsi="Book Antiqua" w:cs="Times New Roman"/>
          <w:sz w:val="20"/>
          <w:szCs w:val="20"/>
        </w:rPr>
        <w:t>?</w:t>
      </w:r>
    </w:p>
    <w:p w14:paraId="0E02A4FB" w14:textId="77777777" w:rsidR="003208D2" w:rsidRDefault="003208D2" w:rsidP="00282E93">
      <w:pPr>
        <w:spacing w:line="360" w:lineRule="auto"/>
        <w:jc w:val="both"/>
        <w:rPr>
          <w:rFonts w:ascii="Book Antiqua" w:hAnsi="Book Antiqua"/>
        </w:rPr>
      </w:pPr>
    </w:p>
    <w:p w14:paraId="263B9549" w14:textId="64A516FA" w:rsidR="00A57F01" w:rsidRPr="00A57F01" w:rsidRDefault="00A57F01" w:rsidP="00A57F01">
      <w:pPr>
        <w:spacing w:line="360" w:lineRule="auto"/>
        <w:jc w:val="both"/>
        <w:rPr>
          <w:rFonts w:ascii="Book Antiqua" w:hAnsi="Book Antiqua"/>
          <w:b/>
        </w:rPr>
      </w:pPr>
      <w:r>
        <w:rPr>
          <w:rFonts w:ascii="Book Antiqua" w:hAnsi="Book Antiqua"/>
          <w:b/>
        </w:rPr>
        <w:t xml:space="preserve">2. </w:t>
      </w:r>
      <w:r w:rsidR="0065563A">
        <w:rPr>
          <w:rFonts w:ascii="Book Antiqua" w:hAnsi="Book Antiqua"/>
          <w:b/>
        </w:rPr>
        <w:t>P</w:t>
      </w:r>
      <w:r w:rsidRPr="00A57F01">
        <w:rPr>
          <w:rFonts w:ascii="Book Antiqua" w:hAnsi="Book Antiqua"/>
          <w:b/>
        </w:rPr>
        <w:t>olítica pública en educación ciudadana</w:t>
      </w:r>
    </w:p>
    <w:p w14:paraId="56DADF98" w14:textId="77777777" w:rsidR="00A57F01" w:rsidRDefault="00A57F01" w:rsidP="005F7522">
      <w:pPr>
        <w:spacing w:line="360" w:lineRule="auto"/>
        <w:ind w:firstLine="708"/>
        <w:jc w:val="both"/>
        <w:rPr>
          <w:rFonts w:ascii="Book Antiqua" w:hAnsi="Book Antiqua"/>
        </w:rPr>
      </w:pPr>
    </w:p>
    <w:p w14:paraId="7F2D0A24" w14:textId="41764733" w:rsidR="006D5CDA" w:rsidRDefault="00434417" w:rsidP="00846908">
      <w:pPr>
        <w:spacing w:line="360" w:lineRule="auto"/>
        <w:ind w:firstLine="708"/>
        <w:jc w:val="both"/>
        <w:rPr>
          <w:rFonts w:ascii="Book Antiqua" w:hAnsi="Book Antiqua"/>
        </w:rPr>
      </w:pPr>
      <w:r>
        <w:rPr>
          <w:rFonts w:ascii="Book Antiqua" w:hAnsi="Book Antiqua"/>
        </w:rPr>
        <w:t xml:space="preserve">La </w:t>
      </w:r>
      <w:r w:rsidRPr="00925472">
        <w:rPr>
          <w:rFonts w:ascii="Book Antiqua" w:hAnsi="Book Antiqua"/>
        </w:rPr>
        <w:t xml:space="preserve">política pública en </w:t>
      </w:r>
      <w:r>
        <w:rPr>
          <w:rFonts w:ascii="Book Antiqua" w:hAnsi="Book Antiqua"/>
        </w:rPr>
        <w:t>educación ciudadana en Colombia</w:t>
      </w:r>
      <w:r w:rsidRPr="00925472">
        <w:rPr>
          <w:rFonts w:ascii="Book Antiqua" w:hAnsi="Book Antiqua"/>
        </w:rPr>
        <w:t xml:space="preserve"> en las últimas </w:t>
      </w:r>
      <w:r>
        <w:rPr>
          <w:rFonts w:ascii="Book Antiqua" w:hAnsi="Book Antiqua"/>
        </w:rPr>
        <w:t xml:space="preserve">décadas </w:t>
      </w:r>
      <w:r w:rsidRPr="00925472">
        <w:rPr>
          <w:rFonts w:ascii="Book Antiqua" w:hAnsi="Book Antiqua"/>
        </w:rPr>
        <w:t>tiene como marco jurídico y filosófico inspirador la Constitución Política de 1991 y la Ley General de Educación de 1994 (Ley 115). Desde la década del 90 el Ministerio de Educación Nacional</w:t>
      </w:r>
      <w:r w:rsidR="00846908">
        <w:rPr>
          <w:rFonts w:ascii="Book Antiqua" w:hAnsi="Book Antiqua"/>
        </w:rPr>
        <w:t xml:space="preserve"> (en adelante MEN)</w:t>
      </w:r>
      <w:r w:rsidRPr="00925472">
        <w:rPr>
          <w:rFonts w:ascii="Book Antiqua" w:hAnsi="Book Antiqua"/>
        </w:rPr>
        <w:t xml:space="preserve"> ha venido produciendo orientaciones en este campo, a partir especialmente de la promulgación de los </w:t>
      </w:r>
      <w:r w:rsidR="00846908">
        <w:rPr>
          <w:rFonts w:ascii="Book Antiqua" w:hAnsi="Book Antiqua"/>
          <w:i/>
        </w:rPr>
        <w:t>Lineamientos en C</w:t>
      </w:r>
      <w:r w:rsidRPr="00925472">
        <w:rPr>
          <w:rFonts w:ascii="Book Antiqua" w:hAnsi="Book Antiqua"/>
          <w:i/>
        </w:rPr>
        <w:t>onstitución política y democracia</w:t>
      </w:r>
      <w:r w:rsidR="00846908">
        <w:rPr>
          <w:rFonts w:ascii="Book Antiqua" w:hAnsi="Book Antiqua"/>
        </w:rPr>
        <w:t xml:space="preserve"> (1998);</w:t>
      </w:r>
      <w:r w:rsidRPr="00925472">
        <w:rPr>
          <w:rFonts w:ascii="Book Antiqua" w:hAnsi="Book Antiqua"/>
        </w:rPr>
        <w:t xml:space="preserve"> los </w:t>
      </w:r>
      <w:r w:rsidRPr="00925472">
        <w:rPr>
          <w:rFonts w:ascii="Book Antiqua" w:hAnsi="Book Antiqua"/>
          <w:i/>
        </w:rPr>
        <w:t>Lineamientos en ética y valores humanos</w:t>
      </w:r>
      <w:r w:rsidRPr="00925472">
        <w:rPr>
          <w:rFonts w:ascii="Book Antiqua" w:hAnsi="Book Antiqua"/>
        </w:rPr>
        <w:t xml:space="preserve"> (1998); los </w:t>
      </w:r>
      <w:r w:rsidRPr="00925472">
        <w:rPr>
          <w:rFonts w:ascii="Book Antiqua" w:hAnsi="Book Antiqua"/>
          <w:i/>
        </w:rPr>
        <w:t xml:space="preserve">Estándares básicos de competencias ciudadanas </w:t>
      </w:r>
      <w:r w:rsidRPr="00925472">
        <w:rPr>
          <w:rFonts w:ascii="Book Antiqua" w:hAnsi="Book Antiqua"/>
        </w:rPr>
        <w:t xml:space="preserve">(2003); el </w:t>
      </w:r>
      <w:r w:rsidRPr="00925472">
        <w:rPr>
          <w:rFonts w:ascii="Book Antiqua" w:hAnsi="Book Antiqua"/>
          <w:i/>
        </w:rPr>
        <w:t>Plan nacional de educación en derechos humanos</w:t>
      </w:r>
      <w:r w:rsidRPr="00925472">
        <w:rPr>
          <w:rFonts w:ascii="Book Antiqua" w:hAnsi="Book Antiqua"/>
        </w:rPr>
        <w:t xml:space="preserve"> - PLANEDH (2010) y la actual normatividad y soporte conceptual de la </w:t>
      </w:r>
      <w:r w:rsidRPr="00925472">
        <w:rPr>
          <w:rFonts w:ascii="Book Antiqua" w:hAnsi="Book Antiqua"/>
          <w:i/>
        </w:rPr>
        <w:t xml:space="preserve">Educación para la paz </w:t>
      </w:r>
      <w:r w:rsidRPr="00925472">
        <w:rPr>
          <w:rFonts w:ascii="Book Antiqua" w:hAnsi="Book Antiqua"/>
        </w:rPr>
        <w:t xml:space="preserve">(2016 y 2018). </w:t>
      </w:r>
    </w:p>
    <w:p w14:paraId="65F79046" w14:textId="77777777" w:rsidR="005F7522" w:rsidRPr="00925472" w:rsidRDefault="005F7522" w:rsidP="005F7522">
      <w:pPr>
        <w:spacing w:line="360" w:lineRule="auto"/>
        <w:ind w:firstLine="708"/>
        <w:jc w:val="both"/>
        <w:rPr>
          <w:rFonts w:ascii="Book Antiqua" w:hAnsi="Book Antiqua"/>
        </w:rPr>
      </w:pPr>
      <w:r w:rsidRPr="00925472">
        <w:rPr>
          <w:rFonts w:ascii="Book Antiqua" w:hAnsi="Book Antiqua"/>
        </w:rPr>
        <w:t xml:space="preserve">La escuela vivió en la década de los 90 una transformación inusitada, a partir de la conminación gubernamental a construir un proyecto educativo institucional propio (PEI), que si bien atendía a un reclamo histórico del magisterio, tomaba por sorpresa a las comunidades escolares, definiéndoles plazos </w:t>
      </w:r>
      <w:r w:rsidRPr="00925472">
        <w:rPr>
          <w:rFonts w:ascii="Book Antiqua" w:hAnsi="Book Antiqua"/>
        </w:rPr>
        <w:lastRenderedPageBreak/>
        <w:t xml:space="preserve">perentorios para cumplir las nuevas disposiciones, especialmente en materia de estructuración, diseño y puesta en práctica de apuestas curriculares contextualizadas. </w:t>
      </w:r>
      <w:r>
        <w:rPr>
          <w:rFonts w:ascii="Book Antiqua" w:hAnsi="Book Antiqua"/>
        </w:rPr>
        <w:t xml:space="preserve">Esto significó </w:t>
      </w:r>
      <w:r w:rsidRPr="00925472">
        <w:rPr>
          <w:rFonts w:ascii="Book Antiqua" w:hAnsi="Book Antiqua"/>
        </w:rPr>
        <w:t xml:space="preserve">una especie de </w:t>
      </w:r>
      <w:r w:rsidRPr="00925472">
        <w:rPr>
          <w:rFonts w:ascii="Book Antiqua" w:hAnsi="Book Antiqua"/>
          <w:i/>
        </w:rPr>
        <w:t>mayoría de edad inducida</w:t>
      </w:r>
      <w:r>
        <w:rPr>
          <w:rFonts w:ascii="Book Antiqua" w:hAnsi="Book Antiqua"/>
        </w:rPr>
        <w:t xml:space="preserve">, </w:t>
      </w:r>
      <w:r w:rsidRPr="00925472">
        <w:rPr>
          <w:rFonts w:ascii="Book Antiqua" w:hAnsi="Book Antiqua"/>
        </w:rPr>
        <w:t>en la que se le exigía</w:t>
      </w:r>
      <w:r>
        <w:rPr>
          <w:rFonts w:ascii="Book Antiqua" w:hAnsi="Book Antiqua"/>
        </w:rPr>
        <w:t xml:space="preserve"> a la escuela </w:t>
      </w:r>
      <w:r w:rsidRPr="00925472">
        <w:rPr>
          <w:rFonts w:ascii="Book Antiqua" w:hAnsi="Book Antiqua"/>
        </w:rPr>
        <w:t xml:space="preserve">hacerse cargo de sí misma. </w:t>
      </w:r>
    </w:p>
    <w:p w14:paraId="2CB949B0" w14:textId="77777777" w:rsidR="005F7522" w:rsidRDefault="005F7522" w:rsidP="005F7522">
      <w:pPr>
        <w:spacing w:line="360" w:lineRule="auto"/>
        <w:ind w:firstLine="708"/>
        <w:jc w:val="both"/>
        <w:rPr>
          <w:rFonts w:ascii="Book Antiqua" w:hAnsi="Book Antiqua"/>
        </w:rPr>
      </w:pPr>
      <w:r w:rsidRPr="00925472">
        <w:rPr>
          <w:rFonts w:ascii="Book Antiqua" w:hAnsi="Book Antiqua"/>
        </w:rPr>
        <w:t xml:space="preserve">De un lado, las instituciones educativas se tomaban en serio la tarea de la formación de nuevos ciudadanos, soberanos de un Estado Social de Derecho, sin adscripción a una fe oficial y declaradamente </w:t>
      </w:r>
      <w:proofErr w:type="spellStart"/>
      <w:r w:rsidRPr="00925472">
        <w:rPr>
          <w:rFonts w:ascii="Book Antiqua" w:hAnsi="Book Antiqua"/>
        </w:rPr>
        <w:t>pluriétnico</w:t>
      </w:r>
      <w:proofErr w:type="spellEnd"/>
      <w:r w:rsidRPr="00925472">
        <w:rPr>
          <w:rFonts w:ascii="Book Antiqua" w:hAnsi="Book Antiqua"/>
        </w:rPr>
        <w:t xml:space="preserve"> y multicultural; del otro, actualizaban sus demandas de apoyo gubernamental para el adecuado desempeño de sus labores en materia de infraestructura, acciones de compensación social y educativa a los alu</w:t>
      </w:r>
      <w:r>
        <w:rPr>
          <w:rFonts w:ascii="Book Antiqua" w:hAnsi="Book Antiqua"/>
        </w:rPr>
        <w:t>mnos y familias más vulnerables;</w:t>
      </w:r>
      <w:r w:rsidRPr="00925472">
        <w:rPr>
          <w:rFonts w:ascii="Book Antiqua" w:hAnsi="Book Antiqua"/>
        </w:rPr>
        <w:t xml:space="preserve"> reconocimiento social y condiciones salariales justas para todos los maestros.</w:t>
      </w:r>
    </w:p>
    <w:p w14:paraId="28FDB873" w14:textId="77777777" w:rsidR="005F7522" w:rsidRPr="00925472" w:rsidRDefault="005F7522" w:rsidP="005F7522">
      <w:pPr>
        <w:spacing w:line="360" w:lineRule="auto"/>
        <w:ind w:firstLine="708"/>
        <w:jc w:val="both"/>
        <w:rPr>
          <w:rFonts w:ascii="Book Antiqua" w:hAnsi="Book Antiqua"/>
        </w:rPr>
      </w:pPr>
      <w:r w:rsidRPr="00925472">
        <w:rPr>
          <w:rFonts w:ascii="Book Antiqua" w:hAnsi="Book Antiqua"/>
        </w:rPr>
        <w:t xml:space="preserve">Mientras muchas comunidades educativas rurales y urbanas del territorio nacional emprendieron notables transformaciones en </w:t>
      </w:r>
      <w:r>
        <w:rPr>
          <w:rFonts w:ascii="Book Antiqua" w:hAnsi="Book Antiqua"/>
        </w:rPr>
        <w:t>su</w:t>
      </w:r>
      <w:r w:rsidRPr="00925472">
        <w:rPr>
          <w:rFonts w:ascii="Book Antiqua" w:hAnsi="Book Antiqua"/>
        </w:rPr>
        <w:t xml:space="preserve"> cultura organizacional, estructura curricular, gobierno escolar, relaciones con el entorno y convivencia, otras se ocuparon de contratar a «expertos» en la escritura del PEI y el Manual de Convivencia, con el objeto de «cumplir» formalmente con los condicionamientos externos y reproducir la única escuela que llevaban desde siempre en su mente y en su cuerpo.    </w:t>
      </w:r>
    </w:p>
    <w:p w14:paraId="2899EE5E" w14:textId="77777777" w:rsidR="005F7522" w:rsidRDefault="005F7522" w:rsidP="005F7522">
      <w:pPr>
        <w:spacing w:line="360" w:lineRule="auto"/>
        <w:ind w:firstLine="708"/>
        <w:jc w:val="both"/>
        <w:rPr>
          <w:rFonts w:ascii="Book Antiqua" w:hAnsi="Book Antiqua"/>
        </w:rPr>
      </w:pPr>
      <w:r w:rsidRPr="00925472">
        <w:rPr>
          <w:rFonts w:ascii="Book Antiqua" w:hAnsi="Book Antiqua"/>
        </w:rPr>
        <w:t>Los años 90 fueron también de incertidumbre, pues las condiciones del conflicto armado, de la guerra entre el Estado y la insurgencia; entre el Estado y los carteles de las drogas; entre las guerrillas y el paramilitarismo convirtieron a muchos maestros, alumnos, escuelas y pueblos enteros en rehenes de formas de dominación autárquicas, arbitrarias, confusas e impunes. Por supuesto, estas circunstancias no se circunscriben a esta década, sino que, de hecho, han atravesado la historia reciente del país y han afectado directamente todas las iniciativas de formación del sujeto de derechos en y desde la escuela.</w:t>
      </w:r>
    </w:p>
    <w:p w14:paraId="5DD11E38" w14:textId="77777777" w:rsidR="005F7522" w:rsidRDefault="005F7522" w:rsidP="00F11054">
      <w:pPr>
        <w:spacing w:line="360" w:lineRule="auto"/>
        <w:jc w:val="both"/>
        <w:rPr>
          <w:rFonts w:ascii="Book Antiqua" w:hAnsi="Book Antiqua"/>
        </w:rPr>
      </w:pPr>
    </w:p>
    <w:p w14:paraId="55B40FE4" w14:textId="7D5EFFEC" w:rsidR="00F11054" w:rsidRDefault="00D16272" w:rsidP="00F11054">
      <w:pPr>
        <w:spacing w:line="360" w:lineRule="auto"/>
        <w:jc w:val="both"/>
        <w:rPr>
          <w:rFonts w:ascii="Book Antiqua" w:hAnsi="Book Antiqua"/>
        </w:rPr>
      </w:pPr>
      <w:r>
        <w:rPr>
          <w:rFonts w:ascii="Book Antiqua" w:hAnsi="Book Antiqua"/>
        </w:rPr>
        <w:t xml:space="preserve">* * * </w:t>
      </w:r>
    </w:p>
    <w:p w14:paraId="4C5165FE" w14:textId="77777777" w:rsidR="001763CF" w:rsidRPr="00D16272" w:rsidRDefault="001763CF" w:rsidP="001763CF">
      <w:pPr>
        <w:spacing w:line="360" w:lineRule="auto"/>
        <w:jc w:val="both"/>
        <w:rPr>
          <w:rFonts w:ascii="Book Antiqua" w:hAnsi="Book Antiqua"/>
          <w:sz w:val="20"/>
          <w:szCs w:val="20"/>
        </w:rPr>
      </w:pPr>
      <w:proofErr w:type="spellStart"/>
      <w:r w:rsidRPr="00D16272">
        <w:rPr>
          <w:rFonts w:ascii="Book Antiqua" w:hAnsi="Book Antiqua"/>
          <w:sz w:val="20"/>
          <w:szCs w:val="20"/>
        </w:rPr>
        <w:t>Domande</w:t>
      </w:r>
      <w:proofErr w:type="spellEnd"/>
      <w:r w:rsidRPr="00D16272">
        <w:rPr>
          <w:rFonts w:ascii="Book Antiqua" w:hAnsi="Book Antiqua"/>
          <w:sz w:val="20"/>
          <w:szCs w:val="20"/>
        </w:rPr>
        <w:t xml:space="preserve">: </w:t>
      </w:r>
    </w:p>
    <w:p w14:paraId="66AEBFCD" w14:textId="77777777" w:rsidR="001763CF" w:rsidRDefault="001763CF" w:rsidP="00F11054">
      <w:pPr>
        <w:spacing w:line="360" w:lineRule="auto"/>
        <w:jc w:val="both"/>
        <w:rPr>
          <w:rFonts w:ascii="Book Antiqua" w:hAnsi="Book Antiqua"/>
        </w:rPr>
      </w:pPr>
    </w:p>
    <w:p w14:paraId="74546E8A" w14:textId="7AEB2998" w:rsidR="00802D64" w:rsidRPr="00195E2D" w:rsidRDefault="00F11054" w:rsidP="009778C2">
      <w:pPr>
        <w:pBdr>
          <w:top w:val="single" w:sz="4" w:space="1" w:color="auto"/>
          <w:left w:val="single" w:sz="4" w:space="4" w:color="auto"/>
          <w:bottom w:val="single" w:sz="4" w:space="1" w:color="auto"/>
          <w:right w:val="single" w:sz="4" w:space="4" w:color="auto"/>
        </w:pBdr>
        <w:jc w:val="both"/>
        <w:rPr>
          <w:rFonts w:ascii="Book Antiqua" w:hAnsi="Book Antiqua" w:cs="Times New Roman"/>
          <w:sz w:val="20"/>
          <w:szCs w:val="20"/>
        </w:rPr>
      </w:pPr>
      <w:r w:rsidRPr="00802D64">
        <w:rPr>
          <w:rFonts w:ascii="Book Antiqua" w:hAnsi="Book Antiqua" w:cs="Times New Roman"/>
          <w:sz w:val="20"/>
          <w:szCs w:val="20"/>
        </w:rPr>
        <w:t xml:space="preserve">È </w:t>
      </w:r>
      <w:proofErr w:type="spellStart"/>
      <w:r w:rsidRPr="00802D64">
        <w:rPr>
          <w:rFonts w:ascii="Book Antiqua" w:hAnsi="Book Antiqua" w:cs="Times New Roman"/>
          <w:sz w:val="20"/>
          <w:szCs w:val="20"/>
        </w:rPr>
        <w:t>possibile</w:t>
      </w:r>
      <w:proofErr w:type="spellEnd"/>
      <w:r w:rsidRPr="00802D64">
        <w:rPr>
          <w:rFonts w:ascii="Book Antiqua" w:hAnsi="Book Antiqua" w:cs="Times New Roman"/>
          <w:sz w:val="20"/>
          <w:szCs w:val="20"/>
        </w:rPr>
        <w:t xml:space="preserve"> delineare un </w:t>
      </w:r>
      <w:proofErr w:type="spellStart"/>
      <w:r w:rsidRPr="00802D64">
        <w:rPr>
          <w:rFonts w:ascii="Book Antiqua" w:hAnsi="Book Antiqua" w:cs="Times New Roman"/>
          <w:sz w:val="20"/>
          <w:szCs w:val="20"/>
        </w:rPr>
        <w:t>quadro</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epistemologico</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dell’educazione</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alla</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cittadinanza</w:t>
      </w:r>
      <w:proofErr w:type="spellEnd"/>
      <w:r w:rsidRPr="00802D64">
        <w:rPr>
          <w:rFonts w:ascii="Book Antiqua" w:hAnsi="Book Antiqua" w:cs="Times New Roman"/>
          <w:sz w:val="20"/>
          <w:szCs w:val="20"/>
        </w:rPr>
        <w:t>?</w:t>
      </w:r>
      <w:r w:rsidR="00D16272" w:rsidRPr="00802D64">
        <w:rPr>
          <w:rFonts w:ascii="Book Antiqua" w:hAnsi="Book Antiqua" w:cs="Times New Roman"/>
          <w:sz w:val="20"/>
          <w:szCs w:val="20"/>
        </w:rPr>
        <w:t xml:space="preserve"> / </w:t>
      </w:r>
      <w:r w:rsidRPr="00802D64">
        <w:rPr>
          <w:rFonts w:ascii="Book Antiqua" w:hAnsi="Book Antiqua" w:cs="Times New Roman"/>
          <w:sz w:val="20"/>
          <w:szCs w:val="20"/>
        </w:rPr>
        <w:t xml:space="preserve">In che </w:t>
      </w:r>
      <w:proofErr w:type="spellStart"/>
      <w:r w:rsidRPr="00802D64">
        <w:rPr>
          <w:rFonts w:ascii="Book Antiqua" w:hAnsi="Book Antiqua" w:cs="Times New Roman"/>
          <w:sz w:val="20"/>
          <w:szCs w:val="20"/>
        </w:rPr>
        <w:t>senso</w:t>
      </w:r>
      <w:proofErr w:type="spellEnd"/>
      <w:r w:rsidRPr="00802D64">
        <w:rPr>
          <w:rFonts w:ascii="Book Antiqua" w:hAnsi="Book Antiqua" w:cs="Times New Roman"/>
          <w:sz w:val="20"/>
          <w:szCs w:val="20"/>
        </w:rPr>
        <w:t xml:space="preserve"> si parla in Colombia </w:t>
      </w:r>
      <w:proofErr w:type="spellStart"/>
      <w:r w:rsidRPr="00802D64">
        <w:rPr>
          <w:rFonts w:ascii="Book Antiqua" w:hAnsi="Book Antiqua" w:cs="Times New Roman"/>
          <w:sz w:val="20"/>
          <w:szCs w:val="20"/>
        </w:rPr>
        <w:t>dell’educazione</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alla</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cittadinanza</w:t>
      </w:r>
      <w:proofErr w:type="spellEnd"/>
      <w:r w:rsidRPr="00802D64">
        <w:rPr>
          <w:rFonts w:ascii="Book Antiqua" w:hAnsi="Book Antiqua" w:cs="Times New Roman"/>
          <w:sz w:val="20"/>
          <w:szCs w:val="20"/>
        </w:rPr>
        <w:t>?</w:t>
      </w:r>
      <w:r w:rsidR="00D16272" w:rsidRPr="00802D64">
        <w:rPr>
          <w:rFonts w:ascii="Book Antiqua" w:hAnsi="Book Antiqua" w:cs="Times New Roman"/>
          <w:sz w:val="20"/>
          <w:szCs w:val="20"/>
        </w:rPr>
        <w:t xml:space="preserve"> / </w:t>
      </w:r>
      <w:proofErr w:type="spellStart"/>
      <w:r w:rsidRPr="00802D64">
        <w:rPr>
          <w:rFonts w:ascii="Book Antiqua" w:hAnsi="Book Antiqua" w:cs="Times New Roman"/>
          <w:sz w:val="20"/>
          <w:szCs w:val="20"/>
        </w:rPr>
        <w:t>Quali</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temi</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educativi</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investe</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il</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discorso</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sulla</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cittadinanza</w:t>
      </w:r>
      <w:proofErr w:type="spellEnd"/>
      <w:r w:rsidRPr="00802D64">
        <w:rPr>
          <w:rFonts w:ascii="Book Antiqua" w:hAnsi="Book Antiqua" w:cs="Times New Roman"/>
          <w:sz w:val="20"/>
          <w:szCs w:val="20"/>
        </w:rPr>
        <w:t>?</w:t>
      </w:r>
      <w:r w:rsidR="00802D64" w:rsidRPr="00802D64">
        <w:rPr>
          <w:rFonts w:ascii="Book Antiqua" w:hAnsi="Book Antiqua" w:cs="Times New Roman"/>
          <w:sz w:val="20"/>
          <w:szCs w:val="20"/>
        </w:rPr>
        <w:t xml:space="preserve"> / Si </w:t>
      </w:r>
      <w:proofErr w:type="spellStart"/>
      <w:r w:rsidR="00802D64" w:rsidRPr="00802D64">
        <w:rPr>
          <w:rFonts w:ascii="Book Antiqua" w:hAnsi="Book Antiqua" w:cs="Times New Roman"/>
          <w:sz w:val="20"/>
          <w:szCs w:val="20"/>
        </w:rPr>
        <w:t>può</w:t>
      </w:r>
      <w:proofErr w:type="spellEnd"/>
      <w:r w:rsidR="00802D64" w:rsidRPr="00802D64">
        <w:rPr>
          <w:rFonts w:ascii="Book Antiqua" w:hAnsi="Book Antiqua" w:cs="Times New Roman"/>
          <w:sz w:val="20"/>
          <w:szCs w:val="20"/>
        </w:rPr>
        <w:t xml:space="preserve"> </w:t>
      </w:r>
      <w:r w:rsidR="00802D64" w:rsidRPr="00195E2D">
        <w:rPr>
          <w:rFonts w:ascii="Book Antiqua" w:hAnsi="Book Antiqua" w:cs="Times New Roman"/>
          <w:sz w:val="20"/>
          <w:szCs w:val="20"/>
        </w:rPr>
        <w:t xml:space="preserve">parlare di </w:t>
      </w:r>
      <w:proofErr w:type="spellStart"/>
      <w:r w:rsidR="00802D64" w:rsidRPr="00195E2D">
        <w:rPr>
          <w:rFonts w:ascii="Book Antiqua" w:hAnsi="Book Antiqua" w:cs="Times New Roman"/>
          <w:sz w:val="20"/>
          <w:szCs w:val="20"/>
        </w:rPr>
        <w:t>radicamento</w:t>
      </w:r>
      <w:proofErr w:type="spellEnd"/>
      <w:r w:rsidR="00802D64" w:rsidRPr="00195E2D">
        <w:rPr>
          <w:rFonts w:ascii="Book Antiqua" w:hAnsi="Book Antiqua" w:cs="Times New Roman"/>
          <w:sz w:val="20"/>
          <w:szCs w:val="20"/>
        </w:rPr>
        <w:t xml:space="preserve"> </w:t>
      </w:r>
      <w:proofErr w:type="spellStart"/>
      <w:r w:rsidR="00802D64" w:rsidRPr="00195E2D">
        <w:rPr>
          <w:rFonts w:ascii="Book Antiqua" w:hAnsi="Book Antiqua" w:cs="Times New Roman"/>
          <w:sz w:val="20"/>
          <w:szCs w:val="20"/>
        </w:rPr>
        <w:t>dell’educazione</w:t>
      </w:r>
      <w:proofErr w:type="spellEnd"/>
      <w:r w:rsidR="00802D64" w:rsidRPr="00195E2D">
        <w:rPr>
          <w:rFonts w:ascii="Book Antiqua" w:hAnsi="Book Antiqua" w:cs="Times New Roman"/>
          <w:sz w:val="20"/>
          <w:szCs w:val="20"/>
        </w:rPr>
        <w:t xml:space="preserve"> </w:t>
      </w:r>
      <w:proofErr w:type="spellStart"/>
      <w:r w:rsidR="00802D64" w:rsidRPr="00195E2D">
        <w:rPr>
          <w:rFonts w:ascii="Book Antiqua" w:hAnsi="Book Antiqua" w:cs="Times New Roman"/>
          <w:sz w:val="20"/>
          <w:szCs w:val="20"/>
        </w:rPr>
        <w:t>alla</w:t>
      </w:r>
      <w:proofErr w:type="spellEnd"/>
      <w:r w:rsidR="00802D64" w:rsidRPr="00195E2D">
        <w:rPr>
          <w:rFonts w:ascii="Book Antiqua" w:hAnsi="Book Antiqua" w:cs="Times New Roman"/>
          <w:sz w:val="20"/>
          <w:szCs w:val="20"/>
        </w:rPr>
        <w:t xml:space="preserve"> </w:t>
      </w:r>
      <w:proofErr w:type="spellStart"/>
      <w:r w:rsidR="00802D64" w:rsidRPr="00195E2D">
        <w:rPr>
          <w:rFonts w:ascii="Book Antiqua" w:hAnsi="Book Antiqua" w:cs="Times New Roman"/>
          <w:sz w:val="20"/>
          <w:szCs w:val="20"/>
        </w:rPr>
        <w:t>cittadinanza</w:t>
      </w:r>
      <w:proofErr w:type="spellEnd"/>
      <w:r w:rsidR="00802D64" w:rsidRPr="00195E2D">
        <w:rPr>
          <w:rFonts w:ascii="Book Antiqua" w:hAnsi="Book Antiqua" w:cs="Times New Roman"/>
          <w:sz w:val="20"/>
          <w:szCs w:val="20"/>
        </w:rPr>
        <w:t xml:space="preserve"> </w:t>
      </w:r>
      <w:proofErr w:type="spellStart"/>
      <w:r w:rsidR="00802D64" w:rsidRPr="00195E2D">
        <w:rPr>
          <w:rFonts w:ascii="Book Antiqua" w:hAnsi="Book Antiqua" w:cs="Times New Roman"/>
          <w:sz w:val="20"/>
          <w:szCs w:val="20"/>
        </w:rPr>
        <w:t>nella</w:t>
      </w:r>
      <w:proofErr w:type="spellEnd"/>
      <w:r w:rsidR="00802D64" w:rsidRPr="00195E2D">
        <w:rPr>
          <w:rFonts w:ascii="Book Antiqua" w:hAnsi="Book Antiqua" w:cs="Times New Roman"/>
          <w:sz w:val="20"/>
          <w:szCs w:val="20"/>
        </w:rPr>
        <w:t xml:space="preserve"> </w:t>
      </w:r>
      <w:proofErr w:type="spellStart"/>
      <w:r w:rsidR="00802D64" w:rsidRPr="00195E2D">
        <w:rPr>
          <w:rFonts w:ascii="Book Antiqua" w:hAnsi="Book Antiqua" w:cs="Times New Roman"/>
          <w:sz w:val="20"/>
          <w:szCs w:val="20"/>
        </w:rPr>
        <w:t>formazione</w:t>
      </w:r>
      <w:proofErr w:type="spellEnd"/>
      <w:r w:rsidR="00802D64" w:rsidRPr="00195E2D">
        <w:rPr>
          <w:rFonts w:ascii="Book Antiqua" w:hAnsi="Book Antiqua" w:cs="Times New Roman"/>
          <w:sz w:val="20"/>
          <w:szCs w:val="20"/>
        </w:rPr>
        <w:t xml:space="preserve"> </w:t>
      </w:r>
      <w:proofErr w:type="spellStart"/>
      <w:r w:rsidR="00802D64" w:rsidRPr="00195E2D">
        <w:rPr>
          <w:rFonts w:ascii="Book Antiqua" w:hAnsi="Book Antiqua" w:cs="Times New Roman"/>
          <w:sz w:val="20"/>
          <w:szCs w:val="20"/>
        </w:rPr>
        <w:t>degli</w:t>
      </w:r>
      <w:proofErr w:type="spellEnd"/>
      <w:r w:rsidR="00802D64" w:rsidRPr="00195E2D">
        <w:rPr>
          <w:rFonts w:ascii="Book Antiqua" w:hAnsi="Book Antiqua" w:cs="Times New Roman"/>
          <w:sz w:val="20"/>
          <w:szCs w:val="20"/>
        </w:rPr>
        <w:t xml:space="preserve"> </w:t>
      </w:r>
      <w:proofErr w:type="spellStart"/>
      <w:r w:rsidR="00802D64" w:rsidRPr="00195E2D">
        <w:rPr>
          <w:rFonts w:ascii="Book Antiqua" w:hAnsi="Book Antiqua" w:cs="Times New Roman"/>
          <w:sz w:val="20"/>
          <w:szCs w:val="20"/>
        </w:rPr>
        <w:t>insegnanti</w:t>
      </w:r>
      <w:proofErr w:type="spellEnd"/>
      <w:r w:rsidR="00802D64" w:rsidRPr="00195E2D">
        <w:rPr>
          <w:rFonts w:ascii="Book Antiqua" w:hAnsi="Book Antiqua" w:cs="Times New Roman"/>
          <w:sz w:val="20"/>
          <w:szCs w:val="20"/>
        </w:rPr>
        <w:t xml:space="preserve"> in Colombia? / </w:t>
      </w:r>
      <w:proofErr w:type="spellStart"/>
      <w:r w:rsidR="00195E2D" w:rsidRPr="00195E2D">
        <w:rPr>
          <w:rFonts w:ascii="Book Antiqua" w:hAnsi="Book Antiqua" w:cs="Times New Roman"/>
          <w:sz w:val="20"/>
          <w:szCs w:val="20"/>
        </w:rPr>
        <w:t>Quali</w:t>
      </w:r>
      <w:proofErr w:type="spellEnd"/>
      <w:r w:rsidR="00195E2D" w:rsidRPr="00195E2D">
        <w:rPr>
          <w:rFonts w:ascii="Book Antiqua" w:hAnsi="Book Antiqua" w:cs="Times New Roman"/>
          <w:sz w:val="20"/>
          <w:szCs w:val="20"/>
        </w:rPr>
        <w:t xml:space="preserve"> </w:t>
      </w:r>
      <w:proofErr w:type="spellStart"/>
      <w:r w:rsidR="00195E2D" w:rsidRPr="00195E2D">
        <w:rPr>
          <w:rFonts w:ascii="Book Antiqua" w:hAnsi="Book Antiqua" w:cs="Times New Roman"/>
          <w:sz w:val="20"/>
          <w:szCs w:val="20"/>
        </w:rPr>
        <w:t>sono</w:t>
      </w:r>
      <w:proofErr w:type="spellEnd"/>
      <w:r w:rsidR="00195E2D" w:rsidRPr="00195E2D">
        <w:rPr>
          <w:rFonts w:ascii="Book Antiqua" w:hAnsi="Book Antiqua" w:cs="Times New Roman"/>
          <w:sz w:val="20"/>
          <w:szCs w:val="20"/>
        </w:rPr>
        <w:t xml:space="preserve"> i </w:t>
      </w:r>
      <w:proofErr w:type="spellStart"/>
      <w:r w:rsidR="00195E2D" w:rsidRPr="00195E2D">
        <w:rPr>
          <w:rFonts w:ascii="Book Antiqua" w:hAnsi="Book Antiqua" w:cs="Times New Roman"/>
          <w:sz w:val="20"/>
          <w:szCs w:val="20"/>
        </w:rPr>
        <w:t>Maestri</w:t>
      </w:r>
      <w:proofErr w:type="spellEnd"/>
      <w:r w:rsidR="00195E2D" w:rsidRPr="00195E2D">
        <w:rPr>
          <w:rFonts w:ascii="Book Antiqua" w:hAnsi="Book Antiqua" w:cs="Times New Roman"/>
          <w:sz w:val="20"/>
          <w:szCs w:val="20"/>
        </w:rPr>
        <w:t xml:space="preserve"> </w:t>
      </w:r>
      <w:proofErr w:type="spellStart"/>
      <w:r w:rsidR="00195E2D" w:rsidRPr="00195E2D">
        <w:rPr>
          <w:rFonts w:ascii="Book Antiqua" w:hAnsi="Book Antiqua" w:cs="Times New Roman"/>
          <w:sz w:val="20"/>
          <w:szCs w:val="20"/>
        </w:rPr>
        <w:t>dell’educazione</w:t>
      </w:r>
      <w:proofErr w:type="spellEnd"/>
      <w:r w:rsidR="00195E2D" w:rsidRPr="00195E2D">
        <w:rPr>
          <w:rFonts w:ascii="Book Antiqua" w:hAnsi="Book Antiqua" w:cs="Times New Roman"/>
          <w:sz w:val="20"/>
          <w:szCs w:val="20"/>
        </w:rPr>
        <w:t xml:space="preserve"> </w:t>
      </w:r>
      <w:proofErr w:type="spellStart"/>
      <w:r w:rsidR="00195E2D" w:rsidRPr="00195E2D">
        <w:rPr>
          <w:rFonts w:ascii="Book Antiqua" w:hAnsi="Book Antiqua" w:cs="Times New Roman"/>
          <w:sz w:val="20"/>
          <w:szCs w:val="20"/>
        </w:rPr>
        <w:t>alla</w:t>
      </w:r>
      <w:proofErr w:type="spellEnd"/>
      <w:r w:rsidR="00195E2D" w:rsidRPr="00195E2D">
        <w:rPr>
          <w:rFonts w:ascii="Book Antiqua" w:hAnsi="Book Antiqua" w:cs="Times New Roman"/>
          <w:sz w:val="20"/>
          <w:szCs w:val="20"/>
        </w:rPr>
        <w:t xml:space="preserve"> </w:t>
      </w:r>
      <w:proofErr w:type="spellStart"/>
      <w:r w:rsidR="00195E2D" w:rsidRPr="00195E2D">
        <w:rPr>
          <w:rFonts w:ascii="Book Antiqua" w:hAnsi="Book Antiqua" w:cs="Times New Roman"/>
          <w:sz w:val="20"/>
          <w:szCs w:val="20"/>
        </w:rPr>
        <w:t>cittadinanza</w:t>
      </w:r>
      <w:proofErr w:type="spellEnd"/>
      <w:r w:rsidR="00195E2D" w:rsidRPr="00195E2D">
        <w:rPr>
          <w:rFonts w:ascii="Book Antiqua" w:hAnsi="Book Antiqua" w:cs="Times New Roman"/>
          <w:sz w:val="20"/>
          <w:szCs w:val="20"/>
        </w:rPr>
        <w:t xml:space="preserve"> </w:t>
      </w:r>
      <w:proofErr w:type="spellStart"/>
      <w:r w:rsidR="00195E2D" w:rsidRPr="00195E2D">
        <w:rPr>
          <w:rFonts w:ascii="Book Antiqua" w:hAnsi="Book Antiqua" w:cs="Times New Roman"/>
          <w:sz w:val="20"/>
          <w:szCs w:val="20"/>
        </w:rPr>
        <w:t>nell’universo</w:t>
      </w:r>
      <w:proofErr w:type="spellEnd"/>
      <w:r w:rsidR="00195E2D" w:rsidRPr="00195E2D">
        <w:rPr>
          <w:rFonts w:ascii="Book Antiqua" w:hAnsi="Book Antiqua" w:cs="Times New Roman"/>
          <w:sz w:val="20"/>
          <w:szCs w:val="20"/>
        </w:rPr>
        <w:t xml:space="preserve"> </w:t>
      </w:r>
      <w:proofErr w:type="spellStart"/>
      <w:r w:rsidR="00195E2D" w:rsidRPr="00195E2D">
        <w:rPr>
          <w:rFonts w:ascii="Book Antiqua" w:hAnsi="Book Antiqua" w:cs="Times New Roman"/>
          <w:sz w:val="20"/>
          <w:szCs w:val="20"/>
        </w:rPr>
        <w:t>pedagogico</w:t>
      </w:r>
      <w:proofErr w:type="spellEnd"/>
      <w:r w:rsidR="00195E2D" w:rsidRPr="00195E2D">
        <w:rPr>
          <w:rFonts w:ascii="Book Antiqua" w:hAnsi="Book Antiqua" w:cs="Times New Roman"/>
          <w:sz w:val="20"/>
          <w:szCs w:val="20"/>
        </w:rPr>
        <w:t xml:space="preserve"> </w:t>
      </w:r>
      <w:proofErr w:type="spellStart"/>
      <w:r w:rsidR="00195E2D" w:rsidRPr="00195E2D">
        <w:rPr>
          <w:rFonts w:ascii="Book Antiqua" w:hAnsi="Book Antiqua" w:cs="Times New Roman"/>
          <w:sz w:val="20"/>
          <w:szCs w:val="20"/>
        </w:rPr>
        <w:t>della</w:t>
      </w:r>
      <w:proofErr w:type="spellEnd"/>
      <w:r w:rsidR="00195E2D" w:rsidRPr="00195E2D">
        <w:rPr>
          <w:rFonts w:ascii="Book Antiqua" w:hAnsi="Book Antiqua" w:cs="Times New Roman"/>
          <w:sz w:val="20"/>
          <w:szCs w:val="20"/>
        </w:rPr>
        <w:t xml:space="preserve"> Colombia?</w:t>
      </w:r>
    </w:p>
    <w:p w14:paraId="7F0EBD0C" w14:textId="77777777" w:rsidR="00F511D1" w:rsidRDefault="00F511D1" w:rsidP="00D16272">
      <w:pPr>
        <w:spacing w:line="360" w:lineRule="auto"/>
        <w:jc w:val="both"/>
        <w:rPr>
          <w:rFonts w:ascii="Book Antiqua" w:hAnsi="Book Antiqua"/>
        </w:rPr>
      </w:pPr>
    </w:p>
    <w:p w14:paraId="4BBE3175" w14:textId="24D81586" w:rsidR="00124172" w:rsidRPr="00124172" w:rsidRDefault="00124172" w:rsidP="00D16272">
      <w:pPr>
        <w:spacing w:line="360" w:lineRule="auto"/>
        <w:jc w:val="both"/>
        <w:rPr>
          <w:rFonts w:ascii="Book Antiqua" w:hAnsi="Book Antiqua"/>
          <w:b/>
        </w:rPr>
      </w:pPr>
      <w:r>
        <w:rPr>
          <w:rFonts w:ascii="Book Antiqua" w:hAnsi="Book Antiqua"/>
          <w:b/>
        </w:rPr>
        <w:t xml:space="preserve">3. ¿Ciudadanos competentes? </w:t>
      </w:r>
    </w:p>
    <w:p w14:paraId="5A7C43B9" w14:textId="77777777" w:rsidR="00124172" w:rsidRDefault="00124172" w:rsidP="00D16272">
      <w:pPr>
        <w:spacing w:line="360" w:lineRule="auto"/>
        <w:jc w:val="both"/>
        <w:rPr>
          <w:rFonts w:ascii="Book Antiqua" w:hAnsi="Book Antiqua"/>
        </w:rPr>
      </w:pPr>
    </w:p>
    <w:p w14:paraId="359FDA39" w14:textId="36200D6A" w:rsidR="00823370" w:rsidRDefault="00D16272" w:rsidP="00D16272">
      <w:pPr>
        <w:spacing w:line="360" w:lineRule="auto"/>
        <w:ind w:firstLine="708"/>
        <w:jc w:val="both"/>
        <w:rPr>
          <w:rFonts w:ascii="Book Antiqua" w:hAnsi="Book Antiqua"/>
        </w:rPr>
      </w:pPr>
      <w:r>
        <w:rPr>
          <w:rFonts w:ascii="Book Antiqua" w:hAnsi="Book Antiqua"/>
        </w:rPr>
        <w:t>E</w:t>
      </w:r>
      <w:r w:rsidR="00F511D1">
        <w:rPr>
          <w:rFonts w:ascii="Book Antiqua" w:hAnsi="Book Antiqua"/>
        </w:rPr>
        <w:t>l</w:t>
      </w:r>
      <w:r w:rsidR="005F7522" w:rsidRPr="00925472">
        <w:rPr>
          <w:rFonts w:ascii="Book Antiqua" w:hAnsi="Book Antiqua"/>
        </w:rPr>
        <w:t xml:space="preserve"> estudio, circulación y debate </w:t>
      </w:r>
      <w:r w:rsidR="00823370">
        <w:rPr>
          <w:rFonts w:ascii="Book Antiqua" w:hAnsi="Book Antiqua"/>
        </w:rPr>
        <w:t xml:space="preserve">sobre la ciudadanía y sobre la educación ciudadana </w:t>
      </w:r>
      <w:r>
        <w:rPr>
          <w:rFonts w:ascii="Book Antiqua" w:hAnsi="Book Antiqua"/>
        </w:rPr>
        <w:t xml:space="preserve">en Colombia </w:t>
      </w:r>
      <w:r w:rsidR="00823370">
        <w:rPr>
          <w:rFonts w:ascii="Book Antiqua" w:hAnsi="Book Antiqua"/>
        </w:rPr>
        <w:t xml:space="preserve">y </w:t>
      </w:r>
      <w:r w:rsidR="005F7522" w:rsidRPr="00925472">
        <w:rPr>
          <w:rFonts w:ascii="Book Antiqua" w:hAnsi="Book Antiqua"/>
        </w:rPr>
        <w:t xml:space="preserve">permitió avanzar en la definición de campos y tópicos de investigación y desarrollo pedagógico en el país, entre los que fue ganando cada vez mayor reconocimiento la teoría del desarrollo moral de Lawrence Kohlberg y la inédita iniciativa de diseñar, aplicar y corregir, desde dicho enfoque, </w:t>
      </w:r>
      <w:r w:rsidR="00823370">
        <w:rPr>
          <w:rFonts w:ascii="Book Antiqua" w:hAnsi="Book Antiqua"/>
        </w:rPr>
        <w:t>evaluaciones</w:t>
      </w:r>
      <w:r w:rsidR="005F7522" w:rsidRPr="00925472">
        <w:rPr>
          <w:rFonts w:ascii="Book Antiqua" w:hAnsi="Book Antiqua"/>
        </w:rPr>
        <w:t xml:space="preserve"> censales –especialmente en Bogotá– con las que se pudiera establecer, en principio, el nivel de desarrollo moral de los niños colombianos según clases sociales y regiones.  </w:t>
      </w:r>
    </w:p>
    <w:p w14:paraId="5D0B23E7" w14:textId="06AF7A98" w:rsidR="00CC286D" w:rsidRDefault="00B55482" w:rsidP="00D16272">
      <w:pPr>
        <w:spacing w:line="360" w:lineRule="auto"/>
        <w:ind w:firstLine="708"/>
        <w:jc w:val="both"/>
        <w:rPr>
          <w:rFonts w:ascii="Book Antiqua" w:hAnsi="Book Antiqua"/>
        </w:rPr>
      </w:pPr>
      <w:r w:rsidRPr="00925472">
        <w:rPr>
          <w:rFonts w:ascii="Book Antiqua" w:hAnsi="Book Antiqua"/>
        </w:rPr>
        <w:t>En el 2003 el M</w:t>
      </w:r>
      <w:r>
        <w:rPr>
          <w:rFonts w:ascii="Book Antiqua" w:hAnsi="Book Antiqua"/>
        </w:rPr>
        <w:t xml:space="preserve">inisterio de Educación Nacional de Colombia </w:t>
      </w:r>
      <w:r w:rsidRPr="00925472">
        <w:rPr>
          <w:rFonts w:ascii="Book Antiqua" w:hAnsi="Book Antiqua"/>
        </w:rPr>
        <w:t>resolvió cualquier duda que pudiese existir sobre el tipo de ciudadano que, en principio, debía formarse en la escuela colombiana: un ciudadano competente, en otras palabras, un individuo con capacidades psicológicas: emocionales, cognitivas, comunicativas; y con conocimientos básicos que derivara en una subjetividad emprendedora y propositiva, en medio de un gobierno –</w:t>
      </w:r>
      <w:r>
        <w:rPr>
          <w:rFonts w:ascii="Book Antiqua" w:hAnsi="Book Antiqua"/>
        </w:rPr>
        <w:t>los dos periodos d</w:t>
      </w:r>
      <w:r w:rsidRPr="00925472">
        <w:rPr>
          <w:rFonts w:ascii="Book Antiqua" w:hAnsi="Book Antiqua"/>
        </w:rPr>
        <w:t>el</w:t>
      </w:r>
      <w:r>
        <w:rPr>
          <w:rFonts w:ascii="Book Antiqua" w:hAnsi="Book Antiqua"/>
        </w:rPr>
        <w:t xml:space="preserve"> presidente </w:t>
      </w:r>
      <w:r w:rsidRPr="00925472">
        <w:rPr>
          <w:rFonts w:ascii="Book Antiqua" w:hAnsi="Book Antiqua"/>
        </w:rPr>
        <w:t>Álvaro Uribe (2002-2006</w:t>
      </w:r>
      <w:r>
        <w:rPr>
          <w:rFonts w:ascii="Book Antiqua" w:hAnsi="Book Antiqua"/>
        </w:rPr>
        <w:t xml:space="preserve"> y 2006-2010)</w:t>
      </w:r>
      <w:r w:rsidRPr="00925472">
        <w:rPr>
          <w:rFonts w:ascii="Book Antiqua" w:hAnsi="Book Antiqua"/>
        </w:rPr>
        <w:t xml:space="preserve"> y una sociedad que apostaban por la derrota militar total del enemigo</w:t>
      </w:r>
      <w:r>
        <w:rPr>
          <w:rFonts w:ascii="Book Antiqua" w:hAnsi="Book Antiqua"/>
        </w:rPr>
        <w:t xml:space="preserve"> –la guerrilla-</w:t>
      </w:r>
      <w:r w:rsidRPr="00925472">
        <w:rPr>
          <w:rFonts w:ascii="Book Antiqua" w:hAnsi="Book Antiqua"/>
        </w:rPr>
        <w:t xml:space="preserve">, como solución definitiva a los problemas más acuciantes de la sociedad. En suma, un ciudadano adaptado y productivo, erigido sobre la paz de los sepulcros. </w:t>
      </w:r>
    </w:p>
    <w:p w14:paraId="2FA0EF70" w14:textId="77777777" w:rsidR="00CC286D" w:rsidRPr="00925472" w:rsidRDefault="00CC286D" w:rsidP="00CC286D">
      <w:pPr>
        <w:spacing w:line="360" w:lineRule="auto"/>
        <w:ind w:firstLine="708"/>
        <w:jc w:val="both"/>
        <w:rPr>
          <w:rFonts w:ascii="Book Antiqua" w:hAnsi="Book Antiqua"/>
        </w:rPr>
      </w:pPr>
      <w:r w:rsidRPr="00925472">
        <w:rPr>
          <w:rFonts w:ascii="Book Antiqua" w:hAnsi="Book Antiqua"/>
        </w:rPr>
        <w:t xml:space="preserve">El documento más emblemático de esta política del hombre nuevo, del ciudadano del siglo XI fue </w:t>
      </w:r>
      <w:r w:rsidRPr="00925472">
        <w:rPr>
          <w:rFonts w:ascii="Book Antiqua" w:hAnsi="Book Antiqua"/>
          <w:i/>
        </w:rPr>
        <w:t>Formar para la ciudadanía… ¡Sí es posible!: Estándares básicos de Competencias Ciudadanas</w:t>
      </w:r>
      <w:r w:rsidRPr="00925472">
        <w:rPr>
          <w:rFonts w:ascii="Book Antiqua" w:hAnsi="Book Antiqua"/>
        </w:rPr>
        <w:t xml:space="preserve"> (MEN, 2003). Sus propósitos eran brindar orientaciones que permitieran la fo</w:t>
      </w:r>
      <w:r>
        <w:rPr>
          <w:rFonts w:ascii="Book Antiqua" w:hAnsi="Book Antiqua"/>
        </w:rPr>
        <w:t>rmación ciudadana desde el aula</w:t>
      </w:r>
      <w:r w:rsidRPr="00925472">
        <w:rPr>
          <w:rFonts w:ascii="Book Antiqua" w:hAnsi="Book Antiqua"/>
        </w:rPr>
        <w:t xml:space="preserve"> en los niveles de básica primaria y básica secundaria; y dotar a los estudiantes de habilidades prácticas para relacionarse con los otros de manera comprensiva y justa, y para la resolución pacífica de los conflictos. </w:t>
      </w:r>
    </w:p>
    <w:p w14:paraId="5D615040" w14:textId="236FA517" w:rsidR="002E7742" w:rsidRDefault="00CC286D" w:rsidP="00802D64">
      <w:pPr>
        <w:spacing w:line="360" w:lineRule="auto"/>
        <w:ind w:firstLine="708"/>
        <w:jc w:val="both"/>
        <w:rPr>
          <w:rFonts w:ascii="Book Antiqua" w:hAnsi="Book Antiqua"/>
        </w:rPr>
      </w:pPr>
      <w:r w:rsidRPr="00925472">
        <w:rPr>
          <w:rFonts w:ascii="Book Antiqua" w:hAnsi="Book Antiqua"/>
        </w:rPr>
        <w:t xml:space="preserve">Las competencias ciudadanas se organizaron, así, en tres grupos: </w:t>
      </w:r>
      <w:r w:rsidRPr="00925472">
        <w:rPr>
          <w:rFonts w:ascii="Book Antiqua" w:hAnsi="Book Antiqua"/>
          <w:i/>
        </w:rPr>
        <w:t>Convivencia y Paz</w:t>
      </w:r>
      <w:r w:rsidRPr="00925472">
        <w:rPr>
          <w:rFonts w:ascii="Book Antiqua" w:hAnsi="Book Antiqua"/>
        </w:rPr>
        <w:t xml:space="preserve">: basadas en el respeto a los demás y la consideración de cada persona como un ser humano valioso en sí mismo; </w:t>
      </w:r>
      <w:r w:rsidRPr="00925472">
        <w:rPr>
          <w:rFonts w:ascii="Book Antiqua" w:hAnsi="Book Antiqua"/>
          <w:i/>
        </w:rPr>
        <w:t>Participación y responsabilidad democrática</w:t>
      </w:r>
      <w:r w:rsidRPr="00925472">
        <w:rPr>
          <w:rFonts w:ascii="Book Antiqua" w:hAnsi="Book Antiqua"/>
        </w:rPr>
        <w:t xml:space="preserve">, centradas en la toma de decisiones en distintos contextos, la observancia de las normas y los derechos fundamentales, y el aprecio por la vida en comunidad; y </w:t>
      </w:r>
      <w:r w:rsidRPr="00925472">
        <w:rPr>
          <w:rFonts w:ascii="Book Antiqua" w:hAnsi="Book Antiqua"/>
          <w:i/>
        </w:rPr>
        <w:t>Pluralidad, identidad y valoración de las diferencias</w:t>
      </w:r>
      <w:r w:rsidRPr="00925472">
        <w:rPr>
          <w:rFonts w:ascii="Book Antiqua" w:hAnsi="Book Antiqua"/>
        </w:rPr>
        <w:t>, tendientes al reconocimiento y disfrute de la gran diversidad de la sociedad nacional y sus más ricas tradiciones y formas de vida.</w:t>
      </w:r>
    </w:p>
    <w:p w14:paraId="62E1A1E7" w14:textId="77777777" w:rsidR="002E7742" w:rsidRPr="00925472" w:rsidRDefault="002E7742" w:rsidP="002E7742">
      <w:pPr>
        <w:spacing w:line="360" w:lineRule="auto"/>
        <w:ind w:firstLine="708"/>
        <w:jc w:val="both"/>
        <w:rPr>
          <w:rFonts w:ascii="Book Antiqua" w:hAnsi="Book Antiqua"/>
        </w:rPr>
      </w:pPr>
      <w:r w:rsidRPr="00925472">
        <w:rPr>
          <w:rFonts w:ascii="Book Antiqua" w:hAnsi="Book Antiqua"/>
        </w:rPr>
        <w:t xml:space="preserve">Una idea clave de esta propuesta es que los enunciados psicológicos (cognitivos, emocionales, comunicativos) se modulan de forma progresiva, desde los contextos de socialización más cercanos hasta los más distantes y abstractos –familia, escuela, comunidad, nación, mundo globalizado–, proceso en el que, en principio, cada vez se gana más en comprensión y complejidad. El resultado presumible de este movimiento es un individuo autónomo o a punto de serlo, capaz de conjugar y armonizar competencias prácticas, incrementales, coherentes y estructuradas. </w:t>
      </w:r>
    </w:p>
    <w:p w14:paraId="00875557" w14:textId="0D6AB7A4" w:rsidR="002E7742" w:rsidRDefault="00344012" w:rsidP="002E7742">
      <w:pPr>
        <w:spacing w:line="360" w:lineRule="auto"/>
        <w:ind w:firstLine="708"/>
        <w:jc w:val="both"/>
        <w:rPr>
          <w:rFonts w:ascii="Book Antiqua" w:hAnsi="Book Antiqua"/>
        </w:rPr>
      </w:pPr>
      <w:r>
        <w:rPr>
          <w:rFonts w:ascii="Book Antiqua" w:hAnsi="Book Antiqua"/>
        </w:rPr>
        <w:t>Como he señalado en algunas publicaciones (</w:t>
      </w:r>
      <w:r w:rsidR="004C55AB">
        <w:rPr>
          <w:rFonts w:ascii="Book Antiqua" w:hAnsi="Book Antiqua"/>
        </w:rPr>
        <w:t>Ruiz y Prada 2018; 2017 y Ruiz y García, 2017), e</w:t>
      </w:r>
      <w:r w:rsidR="002E7742" w:rsidRPr="00925472">
        <w:rPr>
          <w:rFonts w:ascii="Book Antiqua" w:hAnsi="Book Antiqua"/>
        </w:rPr>
        <w:t xml:space="preserve">sta idea de una ciudadanía despolitizada es congruente con una serie de imaginarios sociales </w:t>
      </w:r>
      <w:r w:rsidR="002E7742">
        <w:rPr>
          <w:rFonts w:ascii="Book Antiqua" w:hAnsi="Book Antiqua"/>
        </w:rPr>
        <w:t xml:space="preserve">ampliamente extendidos en la escuela en Colombia, </w:t>
      </w:r>
      <w:r w:rsidR="002E7742" w:rsidRPr="00925472">
        <w:rPr>
          <w:rFonts w:ascii="Book Antiqua" w:hAnsi="Book Antiqua"/>
        </w:rPr>
        <w:t xml:space="preserve">entre los que se cuenta: la reducción del espectro de significado del término «política» en la actividad proselitista de los políticos profesionales; la apelación a los derechos humanos en la escuela como la apertura a reclamaciones excesivas e injustificadas, que amenazan el orden establecido; el reconocimiento de derechos solo como contraprestación al cumplimiento de deberes; y el ejercicio de la participación ciudadana únicamente con aquiescencia de las autoridades escolares.  </w:t>
      </w:r>
    </w:p>
    <w:p w14:paraId="246D23BD" w14:textId="0D1D260C" w:rsidR="00D27B96" w:rsidRDefault="00F511D1" w:rsidP="00802D64">
      <w:pPr>
        <w:spacing w:line="360" w:lineRule="auto"/>
        <w:ind w:firstLine="708"/>
        <w:jc w:val="both"/>
        <w:rPr>
          <w:rFonts w:ascii="Book Antiqua" w:hAnsi="Book Antiqua"/>
        </w:rPr>
      </w:pPr>
      <w:r w:rsidRPr="00925472">
        <w:rPr>
          <w:rFonts w:ascii="Book Antiqua" w:hAnsi="Book Antiqua"/>
        </w:rPr>
        <w:t>La convulsión social permanente ocasionada por el conflicto armado, tanto en las zonas rurales como en la periferia urbana;</w:t>
      </w:r>
      <w:r>
        <w:rPr>
          <w:rFonts w:ascii="Book Antiqua" w:hAnsi="Book Antiqua"/>
        </w:rPr>
        <w:t xml:space="preserve"> y</w:t>
      </w:r>
      <w:r w:rsidRPr="00925472">
        <w:rPr>
          <w:rFonts w:ascii="Book Antiqua" w:hAnsi="Book Antiqua"/>
        </w:rPr>
        <w:t xml:space="preserve"> el temor </w:t>
      </w:r>
      <w:r>
        <w:rPr>
          <w:rFonts w:ascii="Book Antiqua" w:hAnsi="Book Antiqua"/>
        </w:rPr>
        <w:t xml:space="preserve">de los gobiernos neoliberales de las últimas décadas a </w:t>
      </w:r>
      <w:r w:rsidRPr="00925472">
        <w:rPr>
          <w:rFonts w:ascii="Book Antiqua" w:hAnsi="Book Antiqua"/>
        </w:rPr>
        <w:t xml:space="preserve">las movilizaciones sociales </w:t>
      </w:r>
      <w:r>
        <w:rPr>
          <w:rFonts w:ascii="Book Antiqua" w:hAnsi="Book Antiqua"/>
        </w:rPr>
        <w:t>derivó en la proscripción estatal de los derechos humanos y su enseñanza en la escuela como subversiva y contestataria. Nada más contrario a su verdadero espíritu en un Estado social de derecho o que, al menos, pretende serlo.</w:t>
      </w:r>
    </w:p>
    <w:p w14:paraId="2EC76D0C" w14:textId="3CA7AEEC" w:rsidR="00D27B96" w:rsidRDefault="00D27B96" w:rsidP="00802D64">
      <w:pPr>
        <w:spacing w:line="360" w:lineRule="auto"/>
        <w:ind w:firstLine="708"/>
        <w:jc w:val="both"/>
        <w:rPr>
          <w:rFonts w:ascii="Book Antiqua" w:hAnsi="Book Antiqua"/>
        </w:rPr>
      </w:pPr>
      <w:r w:rsidRPr="00925472">
        <w:rPr>
          <w:rFonts w:ascii="Book Antiqua" w:hAnsi="Book Antiqua"/>
        </w:rPr>
        <w:t>A pesar de ello, muchos maestros</w:t>
      </w:r>
      <w:r w:rsidR="00802D64">
        <w:rPr>
          <w:rFonts w:ascii="Book Antiqua" w:hAnsi="Book Antiqua"/>
        </w:rPr>
        <w:t xml:space="preserve"> de la escuela primaria y secundaria</w:t>
      </w:r>
      <w:r w:rsidRPr="00925472">
        <w:rPr>
          <w:rFonts w:ascii="Book Antiqua" w:hAnsi="Book Antiqua"/>
        </w:rPr>
        <w:t xml:space="preserve"> se las in</w:t>
      </w:r>
      <w:r>
        <w:rPr>
          <w:rFonts w:ascii="Book Antiqua" w:hAnsi="Book Antiqua"/>
        </w:rPr>
        <w:t>geniaron para llevar a cabo</w:t>
      </w:r>
      <w:r w:rsidRPr="00925472">
        <w:rPr>
          <w:rFonts w:ascii="Book Antiqua" w:hAnsi="Book Antiqua"/>
        </w:rPr>
        <w:t xml:space="preserve"> en la primera década del 2000, en instituciones educativas de las más diversas regiones del país, valiosas iniciativas de ejercicio activo de la ciudadana en las que se enlazaron aspectos profundamente políticos relacionados con la justica y la equidad; las relaciones de cooperación con la comunidad; la reivindicación y expresión de derechos mediante el arte; el cuidado y protección del medio ambiente, entre otros. Así, bajo el paraguas de las </w:t>
      </w:r>
      <w:r>
        <w:rPr>
          <w:rFonts w:ascii="Book Antiqua" w:hAnsi="Book Antiqua"/>
        </w:rPr>
        <w:t>competencias ciudadanas del MEN</w:t>
      </w:r>
      <w:r w:rsidRPr="00925472">
        <w:rPr>
          <w:rFonts w:ascii="Book Antiqua" w:hAnsi="Book Antiqua"/>
        </w:rPr>
        <w:t xml:space="preserve"> un número indeterminado de educadores y escuelas encontraron un respaldo formal en la política estatal y una oportunidad para llevar a cabo sus iniciativas. No era extraño, por esta época, encontrarse en las regiones con proyectos pedagógicos, sostenidos en el tiempo, que declaraban una relación directa con esta política, sin que esa relación se reflejara en su enfoque o desarrollos. Sin embargo, pocos directivos escolares conservadores podían objetar o rechazar una propuesta con dicho marco. Se trató de una especie de efecto rebote o</w:t>
      </w:r>
      <w:r w:rsidRPr="00925472">
        <w:rPr>
          <w:rFonts w:ascii="Book Antiqua" w:hAnsi="Book Antiqua"/>
          <w:i/>
        </w:rPr>
        <w:t xml:space="preserve"> beneficio colateral</w:t>
      </w:r>
      <w:r w:rsidRPr="00925472">
        <w:rPr>
          <w:rFonts w:ascii="Book Antiqua" w:hAnsi="Book Antiqua"/>
        </w:rPr>
        <w:t xml:space="preserve"> de dicha política, que en algunos casos permitió la impugnación y modificación de normas injustas y anticonstitucionales en los manuales de convivencia escolar; y en otros, la configuración o consolidación de lazos sociales y comunitarios, así como la re-significación de la participación en la escuela.   </w:t>
      </w:r>
    </w:p>
    <w:p w14:paraId="6197818C" w14:textId="77777777" w:rsidR="00D27B96" w:rsidRPr="00925472" w:rsidRDefault="00D27B96" w:rsidP="00D27B96">
      <w:pPr>
        <w:spacing w:line="360" w:lineRule="auto"/>
        <w:ind w:firstLine="708"/>
        <w:jc w:val="both"/>
        <w:rPr>
          <w:rFonts w:ascii="Book Antiqua" w:hAnsi="Book Antiqua"/>
        </w:rPr>
      </w:pPr>
      <w:r w:rsidRPr="00925472">
        <w:rPr>
          <w:rFonts w:ascii="Book Antiqua" w:hAnsi="Book Antiqua"/>
        </w:rPr>
        <w:t>La excepcionalidad de estas experiencias indicó el largo trecho que aún había que recorrer y la necesidad de darle mayor centralidad a la educación del sujeto de derechos, si lo que se pretendía era enfrentar el miedo y un prejuicio social extendido, especialmente en la escuela, que consiste en relacionar los derechos humanos con la inestabilidad institucional y la rebeldía. Por supuesto, la gratuidad de este tipo de identificaciones refleja una cultura política precaria, propia de u</w:t>
      </w:r>
      <w:r>
        <w:rPr>
          <w:rFonts w:ascii="Book Antiqua" w:hAnsi="Book Antiqua"/>
        </w:rPr>
        <w:t>na formación ciudadana bifronte</w:t>
      </w:r>
      <w:r w:rsidRPr="00925472">
        <w:rPr>
          <w:rFonts w:ascii="Book Antiqua" w:hAnsi="Book Antiqua"/>
        </w:rPr>
        <w:t xml:space="preserve"> que separa la ética de la política; despolitizada, a partir de un marcado énfasis en las competencias individuales; y temerosa, debido a la vigilancia, el control, la amenaza o la violencia directa en contra de maestros y otros miembros de las comunidades educativas, por parte de autoridades educativas conservadoras y autoritarias, en el menos grave de los casos, o por parte de miembros de grupos al margen de la ley, en el peor. </w:t>
      </w:r>
    </w:p>
    <w:p w14:paraId="33AF27D2" w14:textId="77777777" w:rsidR="00D27B96" w:rsidRDefault="00D27B96" w:rsidP="00D27B96">
      <w:pPr>
        <w:spacing w:line="360" w:lineRule="auto"/>
        <w:jc w:val="both"/>
        <w:rPr>
          <w:rFonts w:ascii="Book Antiqua" w:hAnsi="Book Antiqua"/>
        </w:rPr>
      </w:pPr>
    </w:p>
    <w:p w14:paraId="07EE6D81" w14:textId="6C550CE7" w:rsidR="00802D64" w:rsidRDefault="009778C2" w:rsidP="00D27B96">
      <w:pPr>
        <w:spacing w:line="360" w:lineRule="auto"/>
        <w:jc w:val="both"/>
        <w:rPr>
          <w:rFonts w:ascii="Book Antiqua" w:hAnsi="Book Antiqua"/>
        </w:rPr>
      </w:pPr>
      <w:r>
        <w:rPr>
          <w:rFonts w:ascii="Book Antiqua" w:hAnsi="Book Antiqua"/>
        </w:rPr>
        <w:t>* * *</w:t>
      </w:r>
    </w:p>
    <w:p w14:paraId="71F7A168" w14:textId="4734AF9E" w:rsidR="009778C2" w:rsidRDefault="00FE4B1C" w:rsidP="00195E2D">
      <w:pPr>
        <w:pBdr>
          <w:top w:val="single" w:sz="4" w:space="1" w:color="auto"/>
          <w:left w:val="single" w:sz="4" w:space="4" w:color="auto"/>
          <w:bottom w:val="single" w:sz="4" w:space="1" w:color="auto"/>
          <w:right w:val="single" w:sz="4" w:space="4" w:color="auto"/>
        </w:pBdr>
        <w:spacing w:line="360" w:lineRule="auto"/>
        <w:jc w:val="both"/>
        <w:rPr>
          <w:rFonts w:ascii="Book Antiqua" w:hAnsi="Book Antiqua"/>
        </w:rPr>
      </w:pPr>
      <w:r w:rsidRPr="00802D64">
        <w:rPr>
          <w:rFonts w:ascii="Book Antiqua" w:hAnsi="Book Antiqua" w:cs="Times New Roman"/>
          <w:sz w:val="20"/>
          <w:szCs w:val="20"/>
        </w:rPr>
        <w:t xml:space="preserve">Si </w:t>
      </w:r>
      <w:proofErr w:type="spellStart"/>
      <w:r w:rsidRPr="00802D64">
        <w:rPr>
          <w:rFonts w:ascii="Book Antiqua" w:hAnsi="Book Antiqua" w:cs="Times New Roman"/>
          <w:sz w:val="20"/>
          <w:szCs w:val="20"/>
        </w:rPr>
        <w:t>possono</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evidenziare</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percorsi</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tematici</w:t>
      </w:r>
      <w:proofErr w:type="spellEnd"/>
      <w:r w:rsidRPr="00802D64">
        <w:rPr>
          <w:rFonts w:ascii="Book Antiqua" w:hAnsi="Book Antiqua" w:cs="Times New Roman"/>
          <w:sz w:val="20"/>
          <w:szCs w:val="20"/>
        </w:rPr>
        <w:t xml:space="preserve"> e </w:t>
      </w:r>
      <w:proofErr w:type="spellStart"/>
      <w:r w:rsidRPr="00802D64">
        <w:rPr>
          <w:rFonts w:ascii="Book Antiqua" w:hAnsi="Book Antiqua" w:cs="Times New Roman"/>
          <w:sz w:val="20"/>
          <w:szCs w:val="20"/>
        </w:rPr>
        <w:t>metodologici</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specifici</w:t>
      </w:r>
      <w:proofErr w:type="spellEnd"/>
      <w:r w:rsidRPr="00802D64">
        <w:rPr>
          <w:rFonts w:ascii="Book Antiqua" w:hAnsi="Book Antiqua" w:cs="Times New Roman"/>
          <w:sz w:val="20"/>
          <w:szCs w:val="20"/>
        </w:rPr>
        <w:t xml:space="preserve"> per </w:t>
      </w:r>
      <w:proofErr w:type="spellStart"/>
      <w:r w:rsidRPr="00802D64">
        <w:rPr>
          <w:rFonts w:ascii="Book Antiqua" w:hAnsi="Book Antiqua" w:cs="Times New Roman"/>
          <w:sz w:val="20"/>
          <w:szCs w:val="20"/>
        </w:rPr>
        <w:t>l’educazione</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alla</w:t>
      </w:r>
      <w:proofErr w:type="spellEnd"/>
      <w:r w:rsidRPr="00802D64">
        <w:rPr>
          <w:rFonts w:ascii="Book Antiqua" w:hAnsi="Book Antiqua" w:cs="Times New Roman"/>
          <w:sz w:val="20"/>
          <w:szCs w:val="20"/>
        </w:rPr>
        <w:t xml:space="preserve"> </w:t>
      </w:r>
      <w:proofErr w:type="spellStart"/>
      <w:r w:rsidRPr="00802D64">
        <w:rPr>
          <w:rFonts w:ascii="Book Antiqua" w:hAnsi="Book Antiqua" w:cs="Times New Roman"/>
          <w:sz w:val="20"/>
          <w:szCs w:val="20"/>
        </w:rPr>
        <w:t>cittadinanza</w:t>
      </w:r>
      <w:proofErr w:type="spellEnd"/>
      <w:r w:rsidRPr="00802D64">
        <w:rPr>
          <w:rFonts w:ascii="Book Antiqua" w:hAnsi="Book Antiqua" w:cs="Times New Roman"/>
          <w:sz w:val="20"/>
          <w:szCs w:val="20"/>
        </w:rPr>
        <w:t>?</w:t>
      </w:r>
    </w:p>
    <w:p w14:paraId="43F7FA1C" w14:textId="77777777" w:rsidR="009778C2" w:rsidRDefault="009778C2" w:rsidP="00195E2D">
      <w:pPr>
        <w:pBdr>
          <w:top w:val="single" w:sz="4" w:space="1" w:color="auto"/>
          <w:left w:val="single" w:sz="4" w:space="4" w:color="auto"/>
          <w:bottom w:val="single" w:sz="4" w:space="1" w:color="auto"/>
          <w:right w:val="single" w:sz="4" w:space="4" w:color="auto"/>
        </w:pBdr>
        <w:spacing w:line="360" w:lineRule="auto"/>
        <w:jc w:val="both"/>
        <w:rPr>
          <w:rFonts w:ascii="Book Antiqua" w:hAnsi="Book Antiqua"/>
        </w:rPr>
      </w:pPr>
    </w:p>
    <w:p w14:paraId="1B42CA3B" w14:textId="77777777" w:rsidR="009778C2" w:rsidRDefault="009778C2" w:rsidP="00D27B96">
      <w:pPr>
        <w:spacing w:line="360" w:lineRule="auto"/>
        <w:jc w:val="both"/>
        <w:rPr>
          <w:rFonts w:ascii="Book Antiqua" w:hAnsi="Book Antiqua"/>
        </w:rPr>
      </w:pPr>
    </w:p>
    <w:p w14:paraId="0944BAFC" w14:textId="2E07E3D2" w:rsidR="00D27B96" w:rsidRPr="00D27B96" w:rsidRDefault="00124172" w:rsidP="00D27B96">
      <w:pPr>
        <w:rPr>
          <w:rFonts w:ascii="Book Antiqua" w:hAnsi="Book Antiqua"/>
          <w:b/>
        </w:rPr>
      </w:pPr>
      <w:r>
        <w:rPr>
          <w:rFonts w:ascii="Book Antiqua" w:hAnsi="Book Antiqua"/>
          <w:b/>
        </w:rPr>
        <w:t xml:space="preserve">4. </w:t>
      </w:r>
      <w:r w:rsidR="0065563A">
        <w:rPr>
          <w:rFonts w:ascii="Book Antiqua" w:hAnsi="Book Antiqua"/>
          <w:b/>
        </w:rPr>
        <w:t>E</w:t>
      </w:r>
      <w:r w:rsidR="00D27B96" w:rsidRPr="00D27B96">
        <w:rPr>
          <w:rFonts w:ascii="Book Antiqua" w:hAnsi="Book Antiqua"/>
          <w:b/>
        </w:rPr>
        <w:t xml:space="preserve">stado evaluador </w:t>
      </w:r>
      <w:r w:rsidR="0065563A">
        <w:rPr>
          <w:rFonts w:ascii="Book Antiqua" w:hAnsi="Book Antiqua"/>
          <w:b/>
        </w:rPr>
        <w:t xml:space="preserve">y </w:t>
      </w:r>
      <w:r w:rsidR="005656CC">
        <w:rPr>
          <w:rFonts w:ascii="Book Antiqua" w:hAnsi="Book Antiqua"/>
          <w:b/>
        </w:rPr>
        <w:t xml:space="preserve">educación en </w:t>
      </w:r>
      <w:r w:rsidR="00802D64">
        <w:rPr>
          <w:rFonts w:ascii="Book Antiqua" w:hAnsi="Book Antiqua"/>
          <w:b/>
        </w:rPr>
        <w:t>derechos humanos</w:t>
      </w:r>
    </w:p>
    <w:p w14:paraId="2CC61743" w14:textId="77777777" w:rsidR="00D27B96" w:rsidRDefault="00D27B96" w:rsidP="00D27B96">
      <w:pPr>
        <w:rPr>
          <w:rFonts w:ascii="Book Antiqua" w:hAnsi="Book Antiqua"/>
        </w:rPr>
      </w:pPr>
    </w:p>
    <w:p w14:paraId="75956106" w14:textId="77777777" w:rsidR="00124172" w:rsidRDefault="00124172" w:rsidP="00D27B96">
      <w:pPr>
        <w:rPr>
          <w:rFonts w:ascii="Book Antiqua" w:hAnsi="Book Antiqua"/>
        </w:rPr>
      </w:pPr>
    </w:p>
    <w:p w14:paraId="519A1C49" w14:textId="21559EA2" w:rsidR="00D27B96" w:rsidRDefault="00D27B96" w:rsidP="00124172">
      <w:pPr>
        <w:spacing w:line="360" w:lineRule="auto"/>
        <w:ind w:firstLine="708"/>
        <w:jc w:val="both"/>
        <w:rPr>
          <w:rFonts w:ascii="Book Antiqua" w:hAnsi="Book Antiqua"/>
        </w:rPr>
      </w:pPr>
      <w:r w:rsidRPr="00925472">
        <w:rPr>
          <w:rFonts w:ascii="Book Antiqua" w:hAnsi="Book Antiqua"/>
        </w:rPr>
        <w:t xml:space="preserve">La política de desarrollo de competencias </w:t>
      </w:r>
      <w:r>
        <w:rPr>
          <w:rFonts w:ascii="Book Antiqua" w:hAnsi="Book Antiqua"/>
        </w:rPr>
        <w:t xml:space="preserve">del Ministerio de Educación Nacional </w:t>
      </w:r>
      <w:r w:rsidRPr="00925472">
        <w:rPr>
          <w:rFonts w:ascii="Book Antiqua" w:hAnsi="Book Antiqua"/>
        </w:rPr>
        <w:t xml:space="preserve"> contribuyó, especialmente, con la creación artificiosa y efectiva de una relación entre calidad y evaluación. </w:t>
      </w:r>
      <w:r w:rsidR="009778C2">
        <w:rPr>
          <w:rFonts w:ascii="Book Antiqua" w:hAnsi="Book Antiqua"/>
        </w:rPr>
        <w:t xml:space="preserve">Así, el </w:t>
      </w:r>
      <w:r w:rsidRPr="00925472">
        <w:rPr>
          <w:rFonts w:ascii="Book Antiqua" w:hAnsi="Book Antiqua"/>
        </w:rPr>
        <w:t xml:space="preserve">MEN asumió </w:t>
      </w:r>
      <w:r w:rsidR="009778C2">
        <w:rPr>
          <w:rFonts w:ascii="Book Antiqua" w:hAnsi="Book Antiqua"/>
        </w:rPr>
        <w:t xml:space="preserve">una especie de sentencia con efecto de verdad: </w:t>
      </w:r>
      <w:r w:rsidRPr="00925472">
        <w:rPr>
          <w:rFonts w:ascii="Book Antiqua" w:hAnsi="Book Antiqua"/>
        </w:rPr>
        <w:t xml:space="preserve">«las competencias en educación son lo que miden las pruebas censales sobre competencias –Pruebas Saber–»; más aún, </w:t>
      </w:r>
      <w:r>
        <w:rPr>
          <w:rFonts w:ascii="Book Antiqua" w:hAnsi="Book Antiqua"/>
        </w:rPr>
        <w:t>se</w:t>
      </w:r>
      <w:r w:rsidRPr="00925472">
        <w:rPr>
          <w:rFonts w:ascii="Book Antiqua" w:hAnsi="Book Antiqua"/>
        </w:rPr>
        <w:t xml:space="preserve"> decidió y puso en práctica la idea de que la mejor forma de promover el desarrollo de competencias era evaluándolas periódicamente –cada dos años–. Por tanto, la mayor inversión estatal en educación, desde los primeros años del 2000 hasta hoy, ha sido justamente en evaluación. No hay nada nuevo u original en ello, de hecho, se trata de una tendencia internacional, de una «recomendación» de los organismos multilaterales a los Estados de la región, configurándose así lo que se conoce como </w:t>
      </w:r>
      <w:r w:rsidRPr="00925472">
        <w:rPr>
          <w:rFonts w:ascii="Book Antiqua" w:hAnsi="Book Antiqua"/>
          <w:i/>
        </w:rPr>
        <w:t>Estado evaluador</w:t>
      </w:r>
      <w:r w:rsidRPr="00925472">
        <w:rPr>
          <w:rFonts w:ascii="Book Antiqua" w:hAnsi="Book Antiqua"/>
        </w:rPr>
        <w:t xml:space="preserve">, expresión del Estado mínimo basado en el desmonte constante y progresivo de sus responsabilidades de inversión social, las mismas que se delegan cada vez más a una escuela «emprendedora y autogestionaria» y se entregan a la libre competencia; porque, eso sí, a la libertad, aunque sea solo de este tipo, no se puede renunciar. </w:t>
      </w:r>
    </w:p>
    <w:p w14:paraId="6CB376BA" w14:textId="2AA7B7D0" w:rsidR="009778C2" w:rsidRDefault="00D27B96" w:rsidP="00195E2D">
      <w:pPr>
        <w:spacing w:line="360" w:lineRule="auto"/>
        <w:ind w:firstLine="708"/>
        <w:jc w:val="both"/>
        <w:rPr>
          <w:rFonts w:ascii="Book Antiqua" w:hAnsi="Book Antiqua"/>
        </w:rPr>
      </w:pPr>
      <w:r w:rsidRPr="00925472">
        <w:rPr>
          <w:rFonts w:ascii="Book Antiqua" w:hAnsi="Book Antiqua"/>
        </w:rPr>
        <w:t xml:space="preserve">Lamentablemente, en nuestra cultura política el discurso y la reivindicación de los derechos humanos no cuenta con una amplia aceptación social. De hecho, pareciera un asunto ajeno a la mayoría de los ciudadanos. Solo así puede entenderse que algo que podría tener tanto valor para una sociedad que ha padecido por décadas las consecuencias de la guerra, no tenga un carácter obligante para ninguna entidad gubernamental responsable de la educación, a tal punto que ni siquiera es asimilado por la lógica del </w:t>
      </w:r>
      <w:r>
        <w:rPr>
          <w:rFonts w:ascii="Book Antiqua" w:hAnsi="Book Antiqua"/>
        </w:rPr>
        <w:t>“</w:t>
      </w:r>
      <w:r w:rsidRPr="00925472">
        <w:rPr>
          <w:rFonts w:ascii="Book Antiqua" w:hAnsi="Book Antiqua"/>
        </w:rPr>
        <w:t>Estado evaluador</w:t>
      </w:r>
      <w:r>
        <w:rPr>
          <w:rFonts w:ascii="Book Antiqua" w:hAnsi="Book Antiqua"/>
        </w:rPr>
        <w:t>”</w:t>
      </w:r>
      <w:r w:rsidRPr="00925472">
        <w:rPr>
          <w:rFonts w:ascii="Book Antiqua" w:hAnsi="Book Antiqua"/>
        </w:rPr>
        <w:t xml:space="preserve">, en los tiempos de la </w:t>
      </w:r>
      <w:proofErr w:type="spellStart"/>
      <w:r w:rsidRPr="00925472">
        <w:rPr>
          <w:rFonts w:ascii="Book Antiqua" w:hAnsi="Book Antiqua"/>
          <w:i/>
        </w:rPr>
        <w:t>accountability</w:t>
      </w:r>
      <w:proofErr w:type="spellEnd"/>
      <w:r w:rsidRPr="00925472">
        <w:rPr>
          <w:rFonts w:ascii="Book Antiqua" w:hAnsi="Book Antiqua"/>
        </w:rPr>
        <w:t xml:space="preserve">. Por supuesto, </w:t>
      </w:r>
      <w:r>
        <w:rPr>
          <w:rFonts w:ascii="Book Antiqua" w:hAnsi="Book Antiqua"/>
        </w:rPr>
        <w:t xml:space="preserve">la educación en derechos humanos </w:t>
      </w:r>
      <w:r w:rsidRPr="00925472">
        <w:rPr>
          <w:rFonts w:ascii="Book Antiqua" w:hAnsi="Book Antiqua"/>
        </w:rPr>
        <w:t xml:space="preserve">le plantea a esta sociedad y a su sistema educativo </w:t>
      </w:r>
      <w:r>
        <w:rPr>
          <w:rFonts w:ascii="Book Antiqua" w:hAnsi="Book Antiqua"/>
        </w:rPr>
        <w:t xml:space="preserve">el reto principal de aprender a vivir sin guerra. </w:t>
      </w:r>
    </w:p>
    <w:p w14:paraId="3BDEC185" w14:textId="77777777" w:rsidR="009778C2" w:rsidRDefault="009778C2" w:rsidP="00D27B96">
      <w:pPr>
        <w:spacing w:line="360" w:lineRule="auto"/>
        <w:jc w:val="both"/>
        <w:rPr>
          <w:rFonts w:ascii="Book Antiqua" w:hAnsi="Book Antiqua"/>
        </w:rPr>
      </w:pPr>
    </w:p>
    <w:p w14:paraId="6BB2E035" w14:textId="1C5136B3" w:rsidR="009778C2" w:rsidRDefault="00391E77" w:rsidP="00D27B96">
      <w:pPr>
        <w:spacing w:line="360" w:lineRule="auto"/>
        <w:jc w:val="both"/>
        <w:rPr>
          <w:rFonts w:ascii="Book Antiqua" w:hAnsi="Book Antiqua"/>
        </w:rPr>
      </w:pPr>
      <w:r>
        <w:rPr>
          <w:rFonts w:ascii="Book Antiqua" w:hAnsi="Book Antiqua"/>
        </w:rPr>
        <w:t xml:space="preserve">* * * </w:t>
      </w:r>
    </w:p>
    <w:p w14:paraId="70EBACCD" w14:textId="2A673C16" w:rsidR="00391E77" w:rsidRPr="00F92CF8" w:rsidRDefault="00391E77" w:rsidP="00F92CF8">
      <w:pPr>
        <w:pBdr>
          <w:top w:val="single" w:sz="4" w:space="1" w:color="auto"/>
          <w:left w:val="single" w:sz="4" w:space="4" w:color="auto"/>
          <w:bottom w:val="single" w:sz="4" w:space="1" w:color="auto"/>
          <w:right w:val="single" w:sz="4" w:space="4" w:color="auto"/>
        </w:pBdr>
        <w:jc w:val="both"/>
        <w:rPr>
          <w:rFonts w:ascii="Book Antiqua" w:hAnsi="Book Antiqua" w:cs="Times New Roman"/>
          <w:sz w:val="20"/>
          <w:szCs w:val="20"/>
        </w:rPr>
      </w:pPr>
      <w:proofErr w:type="spellStart"/>
      <w:r w:rsidRPr="00F92CF8">
        <w:rPr>
          <w:rFonts w:ascii="Book Antiqua" w:hAnsi="Book Antiqua" w:cs="Times New Roman"/>
          <w:sz w:val="20"/>
          <w:szCs w:val="20"/>
        </w:rPr>
        <w:t>Quale</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relazione</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esiste</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tra</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educazione</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alla</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cittadinanza</w:t>
      </w:r>
      <w:proofErr w:type="spellEnd"/>
      <w:r w:rsidRPr="00F92CF8">
        <w:rPr>
          <w:rFonts w:ascii="Book Antiqua" w:hAnsi="Book Antiqua" w:cs="Times New Roman"/>
          <w:sz w:val="20"/>
          <w:szCs w:val="20"/>
        </w:rPr>
        <w:t xml:space="preserve"> e </w:t>
      </w:r>
      <w:proofErr w:type="spellStart"/>
      <w:r w:rsidRPr="00F92CF8">
        <w:rPr>
          <w:rFonts w:ascii="Book Antiqua" w:hAnsi="Book Antiqua" w:cs="Times New Roman"/>
          <w:sz w:val="20"/>
          <w:szCs w:val="20"/>
        </w:rPr>
        <w:t>educazione</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ai</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diritti</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umani</w:t>
      </w:r>
      <w:proofErr w:type="spellEnd"/>
      <w:r w:rsidRPr="00F92CF8">
        <w:rPr>
          <w:rFonts w:ascii="Book Antiqua" w:hAnsi="Book Antiqua" w:cs="Times New Roman"/>
          <w:sz w:val="20"/>
          <w:szCs w:val="20"/>
        </w:rPr>
        <w:t>? /</w:t>
      </w:r>
      <w:r w:rsidR="00F92CF8" w:rsidRPr="00F92CF8">
        <w:rPr>
          <w:rFonts w:ascii="Book Antiqua" w:hAnsi="Book Antiqua" w:cs="Times New Roman"/>
          <w:sz w:val="20"/>
          <w:szCs w:val="20"/>
        </w:rPr>
        <w:t xml:space="preserve"> </w:t>
      </w:r>
      <w:r w:rsidRPr="00F92CF8">
        <w:rPr>
          <w:rFonts w:ascii="Book Antiqua" w:hAnsi="Book Antiqua" w:cs="Times New Roman"/>
          <w:sz w:val="20"/>
          <w:szCs w:val="20"/>
        </w:rPr>
        <w:t xml:space="preserve">Perché la </w:t>
      </w:r>
      <w:proofErr w:type="spellStart"/>
      <w:r w:rsidRPr="00F92CF8">
        <w:rPr>
          <w:rFonts w:ascii="Book Antiqua" w:hAnsi="Book Antiqua" w:cs="Times New Roman"/>
          <w:sz w:val="20"/>
          <w:szCs w:val="20"/>
        </w:rPr>
        <w:t>cittadinanza</w:t>
      </w:r>
      <w:proofErr w:type="spellEnd"/>
      <w:r w:rsidRPr="00F92CF8">
        <w:rPr>
          <w:rFonts w:ascii="Book Antiqua" w:hAnsi="Book Antiqua" w:cs="Times New Roman"/>
          <w:sz w:val="20"/>
          <w:szCs w:val="20"/>
        </w:rPr>
        <w:t xml:space="preserve"> e i </w:t>
      </w:r>
      <w:proofErr w:type="spellStart"/>
      <w:r w:rsidRPr="00F92CF8">
        <w:rPr>
          <w:rFonts w:ascii="Book Antiqua" w:hAnsi="Book Antiqua" w:cs="Times New Roman"/>
          <w:sz w:val="20"/>
          <w:szCs w:val="20"/>
        </w:rPr>
        <w:t>diritti</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umani</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sono</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temi</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pertinenti</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all’educazione</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dei</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bambini</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nella</w:t>
      </w:r>
      <w:proofErr w:type="spellEnd"/>
      <w:r w:rsidRPr="00F92CF8">
        <w:rPr>
          <w:rFonts w:ascii="Book Antiqua" w:hAnsi="Book Antiqua" w:cs="Times New Roman"/>
          <w:sz w:val="20"/>
          <w:szCs w:val="20"/>
        </w:rPr>
        <w:t xml:space="preserve"> </w:t>
      </w:r>
      <w:proofErr w:type="spellStart"/>
      <w:r w:rsidRPr="00F92CF8">
        <w:rPr>
          <w:rFonts w:ascii="Book Antiqua" w:hAnsi="Book Antiqua" w:cs="Times New Roman"/>
          <w:sz w:val="20"/>
          <w:szCs w:val="20"/>
        </w:rPr>
        <w:t>scuola</w:t>
      </w:r>
      <w:proofErr w:type="spellEnd"/>
      <w:r w:rsidRPr="00F92CF8">
        <w:rPr>
          <w:rFonts w:ascii="Book Antiqua" w:hAnsi="Book Antiqua" w:cs="Times New Roman"/>
          <w:sz w:val="20"/>
          <w:szCs w:val="20"/>
        </w:rPr>
        <w:t xml:space="preserve"> di base?</w:t>
      </w:r>
      <w:r w:rsidR="00F92CF8" w:rsidRPr="00F92CF8">
        <w:rPr>
          <w:rFonts w:ascii="Book Antiqua" w:hAnsi="Book Antiqua" w:cs="Times New Roman"/>
          <w:sz w:val="20"/>
          <w:szCs w:val="20"/>
        </w:rPr>
        <w:t xml:space="preserve"> / Di </w:t>
      </w:r>
      <w:proofErr w:type="spellStart"/>
      <w:r w:rsidR="00F92CF8" w:rsidRPr="00F92CF8">
        <w:rPr>
          <w:rFonts w:ascii="Book Antiqua" w:hAnsi="Book Antiqua" w:cs="Times New Roman"/>
          <w:sz w:val="20"/>
          <w:szCs w:val="20"/>
        </w:rPr>
        <w:t>quale</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intercultura</w:t>
      </w:r>
      <w:proofErr w:type="spellEnd"/>
      <w:r w:rsidR="00F92CF8" w:rsidRPr="00F92CF8">
        <w:rPr>
          <w:rFonts w:ascii="Book Antiqua" w:hAnsi="Book Antiqua" w:cs="Times New Roman"/>
          <w:sz w:val="20"/>
          <w:szCs w:val="20"/>
        </w:rPr>
        <w:t xml:space="preserve"> si parla </w:t>
      </w:r>
      <w:proofErr w:type="spellStart"/>
      <w:r w:rsidR="00F92CF8" w:rsidRPr="00F92CF8">
        <w:rPr>
          <w:rFonts w:ascii="Book Antiqua" w:hAnsi="Book Antiqua" w:cs="Times New Roman"/>
          <w:sz w:val="20"/>
          <w:szCs w:val="20"/>
        </w:rPr>
        <w:t>nella</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pedagogia</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della</w:t>
      </w:r>
      <w:proofErr w:type="spellEnd"/>
      <w:r w:rsidR="00F92CF8" w:rsidRPr="00F92CF8">
        <w:rPr>
          <w:rFonts w:ascii="Book Antiqua" w:hAnsi="Book Antiqua" w:cs="Times New Roman"/>
          <w:sz w:val="20"/>
          <w:szCs w:val="20"/>
        </w:rPr>
        <w:t xml:space="preserve"> Colombia? / In che modo </w:t>
      </w:r>
      <w:proofErr w:type="spellStart"/>
      <w:r w:rsidR="00F92CF8" w:rsidRPr="00F92CF8">
        <w:rPr>
          <w:rFonts w:ascii="Book Antiqua" w:hAnsi="Book Antiqua" w:cs="Times New Roman"/>
          <w:sz w:val="20"/>
          <w:szCs w:val="20"/>
        </w:rPr>
        <w:t>l’intercultura</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investe</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l’educazione</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alla</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cittadinanza</w:t>
      </w:r>
      <w:proofErr w:type="spellEnd"/>
      <w:r w:rsidR="00F92CF8" w:rsidRPr="00F92CF8">
        <w:rPr>
          <w:rFonts w:ascii="Book Antiqua" w:hAnsi="Book Antiqua" w:cs="Times New Roman"/>
          <w:sz w:val="20"/>
          <w:szCs w:val="20"/>
        </w:rPr>
        <w:t xml:space="preserve">? / In che modo i </w:t>
      </w:r>
      <w:proofErr w:type="spellStart"/>
      <w:r w:rsidR="00F92CF8" w:rsidRPr="00F92CF8">
        <w:rPr>
          <w:rFonts w:ascii="Book Antiqua" w:hAnsi="Book Antiqua" w:cs="Times New Roman"/>
          <w:sz w:val="20"/>
          <w:szCs w:val="20"/>
        </w:rPr>
        <w:t>curricoli</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scolastici</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ed</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universitari</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affrontano</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queste</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educazioni</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alla</w:t>
      </w:r>
      <w:proofErr w:type="spellEnd"/>
      <w:r w:rsidR="00F92CF8" w:rsidRPr="00F92CF8">
        <w:rPr>
          <w:rFonts w:ascii="Book Antiqua" w:hAnsi="Book Antiqua" w:cs="Times New Roman"/>
          <w:sz w:val="20"/>
          <w:szCs w:val="20"/>
        </w:rPr>
        <w:t xml:space="preserve"> </w:t>
      </w:r>
      <w:proofErr w:type="spellStart"/>
      <w:r w:rsidR="00F92CF8" w:rsidRPr="00F92CF8">
        <w:rPr>
          <w:rFonts w:ascii="Book Antiqua" w:hAnsi="Book Antiqua" w:cs="Times New Roman"/>
          <w:sz w:val="20"/>
          <w:szCs w:val="20"/>
        </w:rPr>
        <w:t>cittadinanza</w:t>
      </w:r>
      <w:proofErr w:type="spellEnd"/>
      <w:r w:rsidR="00F92CF8" w:rsidRPr="00F92CF8">
        <w:rPr>
          <w:rFonts w:ascii="Book Antiqua" w:hAnsi="Book Antiqua" w:cs="Times New Roman"/>
          <w:sz w:val="20"/>
          <w:szCs w:val="20"/>
        </w:rPr>
        <w:t xml:space="preserve"> e </w:t>
      </w:r>
      <w:proofErr w:type="spellStart"/>
      <w:r w:rsidR="00F92CF8" w:rsidRPr="00F92CF8">
        <w:rPr>
          <w:rFonts w:ascii="Book Antiqua" w:hAnsi="Book Antiqua" w:cs="Times New Roman"/>
          <w:sz w:val="20"/>
          <w:szCs w:val="20"/>
        </w:rPr>
        <w:t>all’intercultura</w:t>
      </w:r>
      <w:proofErr w:type="spellEnd"/>
      <w:r w:rsidR="00F92CF8" w:rsidRPr="00F92CF8">
        <w:rPr>
          <w:rFonts w:ascii="Book Antiqua" w:hAnsi="Book Antiqua" w:cs="Times New Roman"/>
          <w:sz w:val="20"/>
          <w:szCs w:val="20"/>
        </w:rPr>
        <w:t>?</w:t>
      </w:r>
    </w:p>
    <w:p w14:paraId="38BE2058" w14:textId="77777777" w:rsidR="00391E77" w:rsidRPr="00925472" w:rsidRDefault="00391E77" w:rsidP="00D27B96">
      <w:pPr>
        <w:spacing w:line="360" w:lineRule="auto"/>
        <w:jc w:val="both"/>
        <w:rPr>
          <w:rFonts w:ascii="Book Antiqua" w:hAnsi="Book Antiqua"/>
        </w:rPr>
      </w:pPr>
    </w:p>
    <w:p w14:paraId="53D25022" w14:textId="07CD55A3" w:rsidR="00F91E98" w:rsidRDefault="001D2088" w:rsidP="00D27B96">
      <w:pPr>
        <w:spacing w:line="360" w:lineRule="auto"/>
        <w:jc w:val="both"/>
        <w:rPr>
          <w:rFonts w:ascii="Book Antiqua" w:hAnsi="Book Antiqua"/>
          <w:b/>
        </w:rPr>
      </w:pPr>
      <w:r>
        <w:rPr>
          <w:rFonts w:ascii="Book Antiqua" w:hAnsi="Book Antiqua"/>
          <w:b/>
        </w:rPr>
        <w:t xml:space="preserve">5. </w:t>
      </w:r>
      <w:r w:rsidR="00DB1122" w:rsidRPr="00DB1122">
        <w:rPr>
          <w:rFonts w:ascii="Book Antiqua" w:hAnsi="Book Antiqua"/>
          <w:b/>
        </w:rPr>
        <w:t>Retos</w:t>
      </w:r>
    </w:p>
    <w:p w14:paraId="6B5AFC25" w14:textId="77777777" w:rsidR="001D2088" w:rsidRPr="00DB1122" w:rsidRDefault="001D2088" w:rsidP="00D27B96">
      <w:pPr>
        <w:spacing w:line="360" w:lineRule="auto"/>
        <w:jc w:val="both"/>
        <w:rPr>
          <w:rFonts w:ascii="Book Antiqua" w:hAnsi="Book Antiqua"/>
          <w:b/>
        </w:rPr>
      </w:pPr>
    </w:p>
    <w:p w14:paraId="23162267" w14:textId="6624E4A2" w:rsidR="00DB1122" w:rsidRPr="00BA184E" w:rsidRDefault="00DB1122" w:rsidP="00DB1122">
      <w:pPr>
        <w:spacing w:line="360" w:lineRule="auto"/>
        <w:ind w:firstLine="708"/>
        <w:jc w:val="both"/>
        <w:rPr>
          <w:rFonts w:ascii="Book Antiqua" w:hAnsi="Book Antiqua"/>
        </w:rPr>
      </w:pPr>
      <w:r>
        <w:rPr>
          <w:rFonts w:ascii="Book Antiqua" w:hAnsi="Book Antiqua"/>
        </w:rPr>
        <w:t>Por supuesto, la formación del ser humano vincula el desarrollo de competencias, habilidades y disposiciones; la adquisición de contenidos, la obtención de aprendizajes, pero también enlaza una relación con el conocimiento y la cultura, solo apreciable en la compleja relación enseñanza-aprendizaje. La forma como la política moldeó el papel de la evaluación, hasta ahora, no solo quebró esta relación, sino que naturalizó la idea de que basta con uno de sus componentes</w:t>
      </w:r>
      <w:r w:rsidR="00F91E98">
        <w:rPr>
          <w:rFonts w:ascii="Book Antiqua" w:hAnsi="Book Antiqua"/>
        </w:rPr>
        <w:t>: aprendizaje-competencias</w:t>
      </w:r>
      <w:r>
        <w:rPr>
          <w:rFonts w:ascii="Book Antiqua" w:hAnsi="Book Antiqua"/>
        </w:rPr>
        <w:t xml:space="preserve">. Se trata de un criterio extraña y paradójicamente tecnocrático, si entendemos que la tecnocracia apela tanto a un sentido técnico, como a uno  orientador (gobierno) de la acción humana, y digo paradójico, pues, contraviene la experiencia misma, me explico: las experiencias de aprendizaje más significativas de los seres humanos están vinculadas directamente con prácticas de enseñanza, en la mayoría de las cosas que verdaderamente cuentan: el acceso a las primeras letras y operaciones, la regulación de los comportamientos y el respeto mutuo, la adquisición de hábitos, la sensibilidad estética, la relación con el conocimiento y la construcción de una perspectiva crítica y aperturista del saber y de la experiencia.  </w:t>
      </w:r>
    </w:p>
    <w:p w14:paraId="086310EC" w14:textId="1C87FE8C" w:rsidR="008E48C2" w:rsidRDefault="008E48C2" w:rsidP="00630932">
      <w:pPr>
        <w:spacing w:line="360" w:lineRule="auto"/>
        <w:ind w:firstLine="708"/>
        <w:jc w:val="both"/>
        <w:rPr>
          <w:rFonts w:ascii="Book Antiqua" w:hAnsi="Book Antiqua"/>
        </w:rPr>
      </w:pPr>
      <w:r>
        <w:rPr>
          <w:rFonts w:ascii="Book Antiqua" w:hAnsi="Book Antiqua"/>
        </w:rPr>
        <w:t xml:space="preserve">La </w:t>
      </w:r>
      <w:r w:rsidR="00630932">
        <w:rPr>
          <w:rFonts w:ascii="Book Antiqua" w:hAnsi="Book Antiqua"/>
        </w:rPr>
        <w:t xml:space="preserve">educación en derechos humanos </w:t>
      </w:r>
      <w:r>
        <w:rPr>
          <w:rFonts w:ascii="Book Antiqua" w:hAnsi="Book Antiqua"/>
        </w:rPr>
        <w:t xml:space="preserve">aportaría mucho, no solo en relación con el derecho a la educación, sino, también, con el ejercicio de los derechos en y desde la escuela. Este asunto tendría que ser, de una vez por todas, política de Estado, no </w:t>
      </w:r>
      <w:r w:rsidR="001D2088">
        <w:rPr>
          <w:rFonts w:ascii="Book Antiqua" w:hAnsi="Book Antiqua"/>
        </w:rPr>
        <w:t xml:space="preserve">la </w:t>
      </w:r>
      <w:r>
        <w:rPr>
          <w:rFonts w:ascii="Book Antiqua" w:hAnsi="Book Antiqua"/>
        </w:rPr>
        <w:t>bandera exclusiva de los movimientos sociales. Si asumimos los DDHH como un acumulado, una ganancia histórica, un patrimonio de los pueblos, de las naciones, de los Estados sociales de derecho, la educación en su observancia y ejercicio tendría que pasar de ser letra muerta, documento inerte, orientaciones inútiles a contenido vivo y acción cotidiana en la escuela.</w:t>
      </w:r>
    </w:p>
    <w:p w14:paraId="7CC08B42" w14:textId="6A9AFDF6" w:rsidR="00FA21F7" w:rsidRDefault="00FA21F7" w:rsidP="00D51427">
      <w:pPr>
        <w:spacing w:line="360" w:lineRule="auto"/>
        <w:ind w:firstLine="708"/>
        <w:jc w:val="both"/>
        <w:rPr>
          <w:rFonts w:ascii="Book Antiqua" w:hAnsi="Book Antiqua"/>
        </w:rPr>
      </w:pPr>
      <w:r>
        <w:rPr>
          <w:rFonts w:ascii="Book Antiqua" w:hAnsi="Book Antiqua"/>
        </w:rPr>
        <w:t xml:space="preserve">Tenemos además el reto de mejorar el sistema de gestión </w:t>
      </w:r>
      <w:r w:rsidR="008E48C2">
        <w:rPr>
          <w:rFonts w:ascii="Book Antiqua" w:hAnsi="Book Antiqua"/>
        </w:rPr>
        <w:t>del sistema educativo</w:t>
      </w:r>
      <w:r>
        <w:rPr>
          <w:rFonts w:ascii="Book Antiqua" w:hAnsi="Book Antiqua"/>
        </w:rPr>
        <w:t>, especialmente en educación intercultural, derechos humanos y participación ciudadana</w:t>
      </w:r>
      <w:r w:rsidR="008E48C2">
        <w:rPr>
          <w:rFonts w:ascii="Book Antiqua" w:hAnsi="Book Antiqua"/>
        </w:rPr>
        <w:t>,</w:t>
      </w:r>
      <w:r>
        <w:rPr>
          <w:rFonts w:ascii="Book Antiqua" w:hAnsi="Book Antiqua"/>
        </w:rPr>
        <w:t xml:space="preserve"> mediante</w:t>
      </w:r>
      <w:r w:rsidR="008E48C2">
        <w:rPr>
          <w:rFonts w:ascii="Book Antiqua" w:hAnsi="Book Antiqua"/>
        </w:rPr>
        <w:t xml:space="preserve"> el potenciam</w:t>
      </w:r>
      <w:r>
        <w:rPr>
          <w:rFonts w:ascii="Book Antiqua" w:hAnsi="Book Antiqua"/>
        </w:rPr>
        <w:t xml:space="preserve">iento de las redes de maestros y un mayor involucramiento de la Universidades -especialmente de las </w:t>
      </w:r>
      <w:r w:rsidR="008E48C2">
        <w:rPr>
          <w:rFonts w:ascii="Book Antiqua" w:hAnsi="Book Antiqua"/>
        </w:rPr>
        <w:t>facultades y programas de educación</w:t>
      </w:r>
      <w:r>
        <w:rPr>
          <w:rFonts w:ascii="Book Antiqua" w:hAnsi="Book Antiqua"/>
        </w:rPr>
        <w:t>-</w:t>
      </w:r>
      <w:r w:rsidR="008E48C2">
        <w:rPr>
          <w:rFonts w:ascii="Book Antiqua" w:hAnsi="Book Antiqua"/>
        </w:rPr>
        <w:t xml:space="preserve"> en las regiones</w:t>
      </w:r>
      <w:r>
        <w:rPr>
          <w:rFonts w:ascii="Book Antiqua" w:hAnsi="Book Antiqua"/>
        </w:rPr>
        <w:t xml:space="preserve"> y escuelas más golpeadas por la violencia</w:t>
      </w:r>
      <w:r w:rsidR="001D2088">
        <w:rPr>
          <w:rFonts w:ascii="Book Antiqua" w:hAnsi="Book Antiqua"/>
        </w:rPr>
        <w:t xml:space="preserve">. Al ser Colombia una sociedad </w:t>
      </w:r>
      <w:proofErr w:type="spellStart"/>
      <w:r w:rsidR="001D2088">
        <w:rPr>
          <w:rFonts w:ascii="Book Antiqua" w:hAnsi="Book Antiqua"/>
        </w:rPr>
        <w:t>pluri</w:t>
      </w:r>
      <w:proofErr w:type="spellEnd"/>
      <w:r w:rsidR="00D51427">
        <w:rPr>
          <w:rFonts w:ascii="Book Antiqua" w:hAnsi="Book Antiqua"/>
        </w:rPr>
        <w:t>-</w:t>
      </w:r>
      <w:r w:rsidR="001D2088">
        <w:rPr>
          <w:rFonts w:ascii="Book Antiqua" w:hAnsi="Book Antiqua"/>
        </w:rPr>
        <w:t xml:space="preserve">étnica y multicultural </w:t>
      </w:r>
      <w:r w:rsidR="000D352E">
        <w:rPr>
          <w:rFonts w:ascii="Book Antiqua" w:hAnsi="Book Antiqua"/>
        </w:rPr>
        <w:t>se requiere ampliar en la escuela y en el mundo universitario los conocimientos sobre las formas de organización y ejercicio político de las comunidades afrocolombianas e indígenas, ubicadas en distintas reg</w:t>
      </w:r>
      <w:r w:rsidR="00D51427">
        <w:rPr>
          <w:rFonts w:ascii="Book Antiqua" w:hAnsi="Book Antiqua"/>
        </w:rPr>
        <w:t xml:space="preserve">iones del país; así como </w:t>
      </w:r>
      <w:r w:rsidR="000D352E">
        <w:rPr>
          <w:rFonts w:ascii="Book Antiqua" w:hAnsi="Book Antiqua"/>
        </w:rPr>
        <w:t xml:space="preserve">valorar sus saberes ancestrales, </w:t>
      </w:r>
      <w:r w:rsidR="00D51427">
        <w:rPr>
          <w:rFonts w:ascii="Book Antiqua" w:hAnsi="Book Antiqua"/>
        </w:rPr>
        <w:t xml:space="preserve">sus aportes culturales, científicos y estéticos.  Se trata de ampliar las fronteras sobre el conocimiento de nosotros mismos. </w:t>
      </w:r>
    </w:p>
    <w:p w14:paraId="629EBA9A" w14:textId="39B42AD0" w:rsidR="00B56CC7" w:rsidRDefault="00FA21F7" w:rsidP="00630932">
      <w:pPr>
        <w:spacing w:line="360" w:lineRule="auto"/>
        <w:ind w:firstLine="708"/>
        <w:jc w:val="both"/>
        <w:rPr>
          <w:rFonts w:ascii="Book Antiqua" w:hAnsi="Book Antiqua"/>
        </w:rPr>
      </w:pPr>
      <w:r>
        <w:rPr>
          <w:rFonts w:ascii="Book Antiqua" w:hAnsi="Book Antiqua"/>
        </w:rPr>
        <w:t>A este inventario de retos habría que sumar acciones educativas decididas a favor de la educación con perspectiva de género, respeto a la diversidad e igual dignidad en la elección y el  ejercicio de orientaciones afectivas - sexuales no hegemónicas o convencionales. Si queremos apostar, en serio, por una educación para la inclusión y para la superación de las iniquidades tenemos que intentar no solo cerrar la enorme brecha entre educación urbana y rural, y entre educación privada y pública, también hay que dirigir esfuerzos en la superación de toda forma de discriminación y vulneración de la dignidad humana en y desde la escuela, en y desde otros ámbitos sociales -Estado, familia, trabajo-.</w:t>
      </w:r>
    </w:p>
    <w:p w14:paraId="6BC5626B" w14:textId="58109CEA" w:rsidR="006D5CDA" w:rsidRPr="00630932" w:rsidRDefault="00B56CC7" w:rsidP="00630932">
      <w:pPr>
        <w:spacing w:line="360" w:lineRule="auto"/>
        <w:ind w:firstLine="708"/>
        <w:jc w:val="both"/>
        <w:rPr>
          <w:rFonts w:ascii="Book Antiqua" w:hAnsi="Book Antiqua"/>
        </w:rPr>
      </w:pPr>
      <w:r>
        <w:rPr>
          <w:rFonts w:ascii="Book Antiqua" w:hAnsi="Book Antiqua"/>
        </w:rPr>
        <w:t xml:space="preserve">Considero que tanto desde la inversión pública, como desde la inversión privada en educación se podrían dirigir esfuerzos y recursos al otorgamiento de becas de excelencia a maestros de escuela (de formación </w:t>
      </w:r>
      <w:proofErr w:type="spellStart"/>
      <w:r>
        <w:rPr>
          <w:rFonts w:ascii="Book Antiqua" w:hAnsi="Book Antiqua"/>
        </w:rPr>
        <w:t>posgradual</w:t>
      </w:r>
      <w:proofErr w:type="spellEnd"/>
      <w:r>
        <w:rPr>
          <w:rFonts w:ascii="Book Antiqua" w:hAnsi="Book Antiqua"/>
        </w:rPr>
        <w:t xml:space="preserve">), especialmente en los sectores más pobres y en la zonas rurales más apartadas del centro; así como la producción y distribución de materiales didácticos pertinentes y contextualizados, tanto para la enseñanza de </w:t>
      </w:r>
      <w:r w:rsidR="003208D2">
        <w:rPr>
          <w:rFonts w:ascii="Book Antiqua" w:hAnsi="Book Antiqua"/>
        </w:rPr>
        <w:t>una</w:t>
      </w:r>
      <w:r>
        <w:rPr>
          <w:rFonts w:ascii="Book Antiqua" w:hAnsi="Book Antiqua"/>
        </w:rPr>
        <w:t xml:space="preserve"> ciudadanía global, como </w:t>
      </w:r>
      <w:r w:rsidR="003208D2">
        <w:rPr>
          <w:rFonts w:ascii="Book Antiqua" w:hAnsi="Book Antiqua"/>
        </w:rPr>
        <w:t>en la f</w:t>
      </w:r>
      <w:r w:rsidR="00630932">
        <w:rPr>
          <w:rFonts w:ascii="Book Antiqua" w:hAnsi="Book Antiqua"/>
        </w:rPr>
        <w:t>ormación de una cultura de paz.</w:t>
      </w:r>
    </w:p>
    <w:p w14:paraId="22BA7FAA" w14:textId="77777777" w:rsidR="00F92CF8" w:rsidRDefault="00F92CF8" w:rsidP="00F92CF8">
      <w:pPr>
        <w:rPr>
          <w:rFonts w:ascii="Book Antiqua" w:hAnsi="Book Antiqua"/>
          <w:b/>
        </w:rPr>
      </w:pPr>
    </w:p>
    <w:p w14:paraId="67C04FB5" w14:textId="77777777" w:rsidR="00F92CF8" w:rsidRDefault="00F92CF8" w:rsidP="00F92CF8">
      <w:pPr>
        <w:rPr>
          <w:rFonts w:ascii="Book Antiqua" w:hAnsi="Book Antiqua"/>
          <w:b/>
        </w:rPr>
      </w:pPr>
    </w:p>
    <w:p w14:paraId="57BEC05F" w14:textId="77777777" w:rsidR="00F92CF8" w:rsidRDefault="00F92CF8" w:rsidP="00F92CF8">
      <w:pPr>
        <w:rPr>
          <w:rFonts w:ascii="Book Antiqua" w:hAnsi="Book Antiqua"/>
          <w:b/>
        </w:rPr>
      </w:pPr>
    </w:p>
    <w:p w14:paraId="4D84DA51" w14:textId="179DFB33" w:rsidR="006D5CDA" w:rsidRPr="006D5CDA" w:rsidRDefault="006D5CDA" w:rsidP="00F92CF8">
      <w:pPr>
        <w:rPr>
          <w:rFonts w:ascii="Book Antiqua" w:hAnsi="Book Antiqua"/>
          <w:b/>
        </w:rPr>
      </w:pPr>
      <w:r w:rsidRPr="006D5CDA">
        <w:rPr>
          <w:rFonts w:ascii="Book Antiqua" w:hAnsi="Book Antiqua"/>
          <w:b/>
        </w:rPr>
        <w:t>Referencias</w:t>
      </w:r>
    </w:p>
    <w:p w14:paraId="6657A5CF" w14:textId="77777777" w:rsidR="00D27B96" w:rsidRDefault="00D27B96" w:rsidP="00D27B96">
      <w:pPr>
        <w:rPr>
          <w:rFonts w:ascii="Book Antiqua" w:hAnsi="Book Antiqua"/>
          <w:sz w:val="22"/>
          <w:szCs w:val="22"/>
        </w:rPr>
      </w:pPr>
    </w:p>
    <w:p w14:paraId="7A57FFD2" w14:textId="77777777" w:rsidR="00C622BE" w:rsidRPr="00C622BE" w:rsidRDefault="00C622BE" w:rsidP="00EE464F">
      <w:pPr>
        <w:ind w:left="851" w:hanging="851"/>
        <w:jc w:val="both"/>
        <w:rPr>
          <w:rFonts w:ascii="Book Antiqua" w:hAnsi="Book Antiqua"/>
          <w:sz w:val="22"/>
          <w:szCs w:val="22"/>
        </w:rPr>
      </w:pPr>
      <w:r w:rsidRPr="00C622BE">
        <w:rPr>
          <w:rFonts w:ascii="Book Antiqua" w:hAnsi="Book Antiqua"/>
          <w:sz w:val="22"/>
          <w:szCs w:val="22"/>
        </w:rPr>
        <w:t>República de Colombia. Constitución Política de Colombia (1991). Gaceta Constitucional No. 116 de 20 de julio de 1991.</w:t>
      </w:r>
    </w:p>
    <w:p w14:paraId="1861C890" w14:textId="597A7913" w:rsidR="00C622BE" w:rsidRPr="00C622BE" w:rsidRDefault="00C622BE" w:rsidP="00EE464F">
      <w:pPr>
        <w:ind w:left="851" w:hanging="851"/>
        <w:jc w:val="both"/>
        <w:rPr>
          <w:rFonts w:ascii="Book Antiqua" w:hAnsi="Book Antiqua"/>
          <w:sz w:val="22"/>
          <w:szCs w:val="22"/>
        </w:rPr>
      </w:pPr>
      <w:r w:rsidRPr="00C622BE">
        <w:rPr>
          <w:rFonts w:ascii="Book Antiqua" w:hAnsi="Book Antiqua"/>
          <w:color w:val="002060"/>
          <w:sz w:val="22"/>
          <w:szCs w:val="22"/>
        </w:rPr>
        <w:t>República de Colombia</w:t>
      </w:r>
      <w:r w:rsidRPr="00C622BE">
        <w:rPr>
          <w:rFonts w:ascii="Book Antiqua" w:hAnsi="Book Antiqua"/>
          <w:sz w:val="22"/>
          <w:szCs w:val="22"/>
        </w:rPr>
        <w:t xml:space="preserve">. Congreso de la República (1994). </w:t>
      </w:r>
      <w:r w:rsidRPr="00C622BE">
        <w:rPr>
          <w:rFonts w:ascii="Book Antiqua" w:hAnsi="Book Antiqua"/>
          <w:i/>
          <w:sz w:val="22"/>
          <w:szCs w:val="22"/>
        </w:rPr>
        <w:t>Ley 115</w:t>
      </w:r>
      <w:r w:rsidRPr="00C622BE">
        <w:rPr>
          <w:rFonts w:ascii="Book Antiqua" w:hAnsi="Book Antiqua"/>
          <w:sz w:val="22"/>
          <w:szCs w:val="22"/>
        </w:rPr>
        <w:t xml:space="preserve">, por la cual se expide la Ley General de Educación. </w:t>
      </w:r>
    </w:p>
    <w:p w14:paraId="4466CDEE" w14:textId="77777777" w:rsidR="006D5CDA" w:rsidRDefault="006D5CDA" w:rsidP="00EE464F">
      <w:pPr>
        <w:ind w:left="851" w:hanging="851"/>
        <w:jc w:val="both"/>
        <w:rPr>
          <w:rFonts w:ascii="Book Antiqua" w:hAnsi="Book Antiqua"/>
          <w:sz w:val="22"/>
          <w:szCs w:val="22"/>
        </w:rPr>
      </w:pPr>
      <w:r w:rsidRPr="00C622BE">
        <w:rPr>
          <w:rFonts w:ascii="Book Antiqua" w:hAnsi="Book Antiqua"/>
          <w:sz w:val="22"/>
          <w:szCs w:val="22"/>
        </w:rPr>
        <w:t xml:space="preserve">República de Colombia - Ministerio de Educación Nacional (1998). </w:t>
      </w:r>
      <w:r w:rsidRPr="00C622BE">
        <w:rPr>
          <w:rFonts w:ascii="Book Antiqua" w:hAnsi="Book Antiqua"/>
          <w:i/>
          <w:sz w:val="22"/>
          <w:szCs w:val="22"/>
        </w:rPr>
        <w:t>Lineamientos en Ética y</w:t>
      </w:r>
      <w:r w:rsidRPr="006D5CDA">
        <w:rPr>
          <w:rFonts w:ascii="Book Antiqua" w:hAnsi="Book Antiqua"/>
          <w:i/>
          <w:sz w:val="22"/>
          <w:szCs w:val="22"/>
        </w:rPr>
        <w:t xml:space="preserve"> Valores Humanos</w:t>
      </w:r>
      <w:r w:rsidRPr="006D5CDA">
        <w:rPr>
          <w:rFonts w:ascii="Book Antiqua" w:hAnsi="Book Antiqua"/>
          <w:sz w:val="22"/>
          <w:szCs w:val="22"/>
        </w:rPr>
        <w:t xml:space="preserve">. </w:t>
      </w:r>
    </w:p>
    <w:p w14:paraId="428FFB12" w14:textId="13332863" w:rsidR="00880440" w:rsidRPr="00F433FD" w:rsidRDefault="00880440" w:rsidP="00EE464F">
      <w:pPr>
        <w:ind w:left="851" w:hanging="851"/>
        <w:jc w:val="both"/>
        <w:rPr>
          <w:rFonts w:ascii="Book Antiqua" w:hAnsi="Book Antiqua"/>
          <w:sz w:val="22"/>
          <w:szCs w:val="22"/>
        </w:rPr>
      </w:pPr>
      <w:r w:rsidRPr="00880440">
        <w:rPr>
          <w:rFonts w:ascii="Book Antiqua" w:hAnsi="Book Antiqua"/>
          <w:sz w:val="22"/>
          <w:szCs w:val="22"/>
        </w:rPr>
        <w:t xml:space="preserve">República de Colombia - Ministerio de Educación Nacional (1998). </w:t>
      </w:r>
      <w:r w:rsidRPr="00880440">
        <w:rPr>
          <w:rFonts w:ascii="Book Antiqua" w:hAnsi="Book Antiqua"/>
          <w:i/>
          <w:sz w:val="22"/>
          <w:szCs w:val="22"/>
        </w:rPr>
        <w:t xml:space="preserve">Lineamientos en </w:t>
      </w:r>
      <w:r w:rsidRPr="00F433FD">
        <w:rPr>
          <w:rFonts w:ascii="Book Antiqua" w:hAnsi="Book Antiqua"/>
          <w:i/>
          <w:sz w:val="22"/>
          <w:szCs w:val="22"/>
        </w:rPr>
        <w:t>Constitución Política y Democracia</w:t>
      </w:r>
      <w:r w:rsidRPr="00F433FD">
        <w:rPr>
          <w:rFonts w:ascii="Book Antiqua" w:hAnsi="Book Antiqua"/>
          <w:sz w:val="22"/>
          <w:szCs w:val="22"/>
        </w:rPr>
        <w:t>.</w:t>
      </w:r>
    </w:p>
    <w:p w14:paraId="36F705FE" w14:textId="77777777" w:rsidR="006D5CDA" w:rsidRPr="00F433FD" w:rsidRDefault="006D5CDA" w:rsidP="00EE464F">
      <w:pPr>
        <w:ind w:left="851" w:hanging="851"/>
        <w:jc w:val="both"/>
        <w:rPr>
          <w:rFonts w:ascii="Book Antiqua" w:hAnsi="Book Antiqua"/>
          <w:i/>
          <w:sz w:val="22"/>
          <w:szCs w:val="22"/>
        </w:rPr>
      </w:pPr>
      <w:r w:rsidRPr="00F433FD">
        <w:rPr>
          <w:rFonts w:ascii="Book Antiqua" w:hAnsi="Book Antiqua"/>
          <w:sz w:val="22"/>
          <w:szCs w:val="22"/>
        </w:rPr>
        <w:t xml:space="preserve">República de Colombia - Ministerio de Educación Nacional (2004). </w:t>
      </w:r>
      <w:r w:rsidRPr="00F433FD">
        <w:rPr>
          <w:rFonts w:ascii="Book Antiqua" w:hAnsi="Book Antiqua"/>
          <w:i/>
          <w:sz w:val="22"/>
          <w:szCs w:val="22"/>
        </w:rPr>
        <w:t>Serie Guías No.6. Estándares básicos de competencias ciudadanas. Formar para la ciudadanía…¡sí es posible!</w:t>
      </w:r>
    </w:p>
    <w:p w14:paraId="077B823D" w14:textId="77777777" w:rsidR="000F0C49" w:rsidRDefault="00A4284D" w:rsidP="00EE464F">
      <w:pPr>
        <w:ind w:left="851" w:hanging="851"/>
        <w:jc w:val="both"/>
        <w:rPr>
          <w:rFonts w:ascii="Book Antiqua" w:hAnsi="Book Antiqua"/>
          <w:sz w:val="22"/>
          <w:szCs w:val="22"/>
        </w:rPr>
      </w:pPr>
      <w:r w:rsidRPr="00EC1208">
        <w:rPr>
          <w:rFonts w:ascii="Book Antiqua" w:hAnsi="Book Antiqua"/>
          <w:sz w:val="22"/>
          <w:szCs w:val="22"/>
        </w:rPr>
        <w:t xml:space="preserve">República de Colombia, Ministerio de educación Nacional, Defensoría del pueblo, Programa Presidencial para los Derechos Humanos y el Derecho Internacional Humanitario (2009). </w:t>
      </w:r>
      <w:r w:rsidRPr="00EC1208">
        <w:rPr>
          <w:rFonts w:ascii="Book Antiqua" w:hAnsi="Book Antiqua"/>
          <w:i/>
          <w:sz w:val="22"/>
          <w:szCs w:val="22"/>
        </w:rPr>
        <w:t>Plan Nacional de Educación en Derechos Humanos.</w:t>
      </w:r>
    </w:p>
    <w:p w14:paraId="6D64AB66" w14:textId="56370987" w:rsidR="000F0C49" w:rsidRDefault="000F0C49" w:rsidP="00EE464F">
      <w:pPr>
        <w:ind w:left="851" w:hanging="851"/>
        <w:jc w:val="both"/>
        <w:rPr>
          <w:rFonts w:ascii="Book Antiqua" w:hAnsi="Book Antiqua"/>
          <w:sz w:val="22"/>
          <w:szCs w:val="22"/>
        </w:rPr>
      </w:pPr>
      <w:r>
        <w:rPr>
          <w:rFonts w:ascii="Book Antiqua" w:hAnsi="Book Antiqua" w:cs="Book Antiqua"/>
          <w:sz w:val="22"/>
          <w:szCs w:val="22"/>
          <w:lang w:val="es-ES"/>
        </w:rPr>
        <w:t>Ruiz,</w:t>
      </w:r>
      <w:r w:rsidR="00D22C90">
        <w:rPr>
          <w:rFonts w:ascii="Book Antiqua" w:hAnsi="Book Antiqua" w:cs="Book Antiqua"/>
          <w:sz w:val="22"/>
          <w:szCs w:val="22"/>
          <w:lang w:val="es-ES"/>
        </w:rPr>
        <w:t xml:space="preserve"> A. y Prada, M.</w:t>
      </w:r>
      <w:r w:rsidR="007B5B99">
        <w:rPr>
          <w:rFonts w:ascii="Book Antiqua" w:hAnsi="Book Antiqua" w:cs="Book Antiqua"/>
          <w:sz w:val="22"/>
          <w:szCs w:val="22"/>
          <w:lang w:val="es-ES"/>
        </w:rPr>
        <w:t xml:space="preserve"> (2018</w:t>
      </w:r>
      <w:r>
        <w:rPr>
          <w:rFonts w:ascii="Book Antiqua" w:hAnsi="Book Antiqua" w:cs="Book Antiqua"/>
          <w:sz w:val="22"/>
          <w:szCs w:val="22"/>
          <w:lang w:val="es-ES"/>
        </w:rPr>
        <w:t xml:space="preserve">) </w:t>
      </w:r>
      <w:r w:rsidRPr="00B804E5">
        <w:rPr>
          <w:rFonts w:ascii="Book Antiqua" w:hAnsi="Book Antiqua" w:cs="Book Antiqua"/>
          <w:i/>
          <w:sz w:val="22"/>
          <w:szCs w:val="22"/>
          <w:lang w:val="es-ES"/>
        </w:rPr>
        <w:t>Didáctica de la fantasía. La formación del niño como sujeto de derechos</w:t>
      </w:r>
      <w:r>
        <w:rPr>
          <w:rFonts w:ascii="Book Antiqua" w:hAnsi="Book Antiqua" w:cs="Book Antiqua"/>
          <w:sz w:val="22"/>
          <w:szCs w:val="22"/>
          <w:lang w:val="es-ES"/>
        </w:rPr>
        <w:t xml:space="preserve">. Bogotá: Universidad Pedagógica Nacional – Universidad de Guadalajara (En prensa). </w:t>
      </w:r>
    </w:p>
    <w:p w14:paraId="236D8E3F" w14:textId="66A7DCEC" w:rsidR="000F0C49" w:rsidRDefault="00D22C90" w:rsidP="00EE464F">
      <w:pPr>
        <w:ind w:left="851" w:hanging="851"/>
        <w:jc w:val="both"/>
        <w:rPr>
          <w:rFonts w:ascii="Book Antiqua" w:hAnsi="Book Antiqua"/>
          <w:sz w:val="22"/>
          <w:szCs w:val="22"/>
        </w:rPr>
      </w:pPr>
      <w:r>
        <w:rPr>
          <w:rFonts w:ascii="Book Antiqua" w:hAnsi="Book Antiqua" w:cs="Book Antiqua"/>
          <w:sz w:val="22"/>
          <w:szCs w:val="22"/>
          <w:lang w:val="es-ES"/>
        </w:rPr>
        <w:t xml:space="preserve">Ruiz, A. y </w:t>
      </w:r>
      <w:bookmarkStart w:id="0" w:name="_GoBack"/>
      <w:bookmarkEnd w:id="0"/>
      <w:r>
        <w:rPr>
          <w:rFonts w:ascii="Book Antiqua" w:hAnsi="Book Antiqua" w:cs="Book Antiqua"/>
          <w:sz w:val="22"/>
          <w:szCs w:val="22"/>
          <w:lang w:val="es-ES"/>
        </w:rPr>
        <w:t>García, D.</w:t>
      </w:r>
      <w:r w:rsidR="000F0C49" w:rsidRPr="0006698C">
        <w:rPr>
          <w:rFonts w:ascii="Book Antiqua" w:hAnsi="Book Antiqua" w:cs="Book Antiqua"/>
          <w:sz w:val="22"/>
          <w:szCs w:val="22"/>
          <w:lang w:val="es-ES"/>
        </w:rPr>
        <w:t xml:space="preserve"> (2017) </w:t>
      </w:r>
      <w:r w:rsidR="000F0C49" w:rsidRPr="00B804E5">
        <w:rPr>
          <w:rFonts w:ascii="Book Antiqua" w:hAnsi="Book Antiqua" w:cs="Book Antiqua"/>
          <w:i/>
          <w:sz w:val="22"/>
          <w:szCs w:val="22"/>
          <w:lang w:val="es-ES"/>
        </w:rPr>
        <w:t>Galería de los sueños. La educación para la paz desde el aula</w:t>
      </w:r>
      <w:r w:rsidR="000F0C49">
        <w:rPr>
          <w:rFonts w:ascii="Book Antiqua" w:hAnsi="Book Antiqua" w:cs="Book Antiqua"/>
          <w:sz w:val="22"/>
          <w:szCs w:val="22"/>
          <w:lang w:val="es-ES"/>
        </w:rPr>
        <w:t xml:space="preserve">. </w:t>
      </w:r>
      <w:r w:rsidR="000F0C49" w:rsidRPr="0006698C">
        <w:rPr>
          <w:rFonts w:ascii="Book Antiqua" w:hAnsi="Book Antiqua" w:cs="Book Antiqua"/>
          <w:sz w:val="22"/>
          <w:szCs w:val="22"/>
          <w:lang w:val="es-ES"/>
        </w:rPr>
        <w:t xml:space="preserve">Bogotá: </w:t>
      </w:r>
      <w:r w:rsidR="000F0C49">
        <w:rPr>
          <w:rFonts w:ascii="Book Antiqua" w:hAnsi="Book Antiqua" w:cs="Book Antiqua"/>
          <w:sz w:val="22"/>
          <w:szCs w:val="22"/>
          <w:lang w:val="es-ES"/>
        </w:rPr>
        <w:t xml:space="preserve">Fundación Konrad Adenauer – Pontificia Universidad Javeriana - </w:t>
      </w:r>
      <w:r w:rsidR="000F0C49" w:rsidRPr="0006698C">
        <w:rPr>
          <w:rFonts w:ascii="Book Antiqua" w:hAnsi="Book Antiqua" w:cs="Book Antiqua"/>
          <w:sz w:val="22"/>
          <w:szCs w:val="22"/>
          <w:lang w:val="es-ES"/>
        </w:rPr>
        <w:t xml:space="preserve">CICMHM. </w:t>
      </w:r>
    </w:p>
    <w:p w14:paraId="1BC7ABC4" w14:textId="67DB1239" w:rsidR="000F0C49" w:rsidRPr="000F0C49" w:rsidRDefault="00D22C90" w:rsidP="00EE464F">
      <w:pPr>
        <w:ind w:left="851" w:hanging="851"/>
        <w:jc w:val="both"/>
        <w:rPr>
          <w:rFonts w:ascii="Book Antiqua" w:hAnsi="Book Antiqua"/>
          <w:sz w:val="22"/>
          <w:szCs w:val="22"/>
        </w:rPr>
      </w:pPr>
      <w:r>
        <w:rPr>
          <w:rFonts w:ascii="Book Antiqua" w:hAnsi="Book Antiqua" w:cs="Book Antiqua"/>
          <w:sz w:val="22"/>
          <w:szCs w:val="22"/>
          <w:lang w:val="es-ES"/>
        </w:rPr>
        <w:t>Ruiz, A. y Prada, M.</w:t>
      </w:r>
      <w:r w:rsidR="000F0C49" w:rsidRPr="0006698C">
        <w:rPr>
          <w:rFonts w:ascii="Book Antiqua" w:hAnsi="Book Antiqua" w:cs="Book Antiqua"/>
          <w:sz w:val="22"/>
          <w:szCs w:val="22"/>
          <w:lang w:val="es-ES"/>
        </w:rPr>
        <w:t xml:space="preserve"> (2017) “El pacto de cuidado. Sobre la educación del niño como sujeto de derechos” En: A. Ruiz y M. Quintero (</w:t>
      </w:r>
      <w:proofErr w:type="spellStart"/>
      <w:r w:rsidR="000F0C49" w:rsidRPr="0006698C">
        <w:rPr>
          <w:rFonts w:ascii="Book Antiqua" w:hAnsi="Book Antiqua" w:cs="Book Antiqua"/>
          <w:sz w:val="22"/>
          <w:szCs w:val="22"/>
          <w:lang w:val="es-ES"/>
        </w:rPr>
        <w:t>coords</w:t>
      </w:r>
      <w:proofErr w:type="spellEnd"/>
      <w:r w:rsidR="000F0C49" w:rsidRPr="0006698C">
        <w:rPr>
          <w:rFonts w:ascii="Book Antiqua" w:hAnsi="Book Antiqua" w:cs="Book Antiqua"/>
          <w:sz w:val="22"/>
          <w:szCs w:val="22"/>
          <w:lang w:val="es-ES"/>
        </w:rPr>
        <w:t xml:space="preserve">.). </w:t>
      </w:r>
      <w:r w:rsidR="000F0C49" w:rsidRPr="0006698C">
        <w:rPr>
          <w:rFonts w:ascii="Book Antiqua" w:hAnsi="Book Antiqua" w:cs="Book Antiqua"/>
          <w:i/>
          <w:sz w:val="22"/>
          <w:szCs w:val="22"/>
          <w:lang w:val="es-ES"/>
        </w:rPr>
        <w:t>Educación, política y subjetividad</w:t>
      </w:r>
      <w:r w:rsidR="000F0C49" w:rsidRPr="0006698C">
        <w:rPr>
          <w:rFonts w:ascii="Book Antiqua" w:hAnsi="Book Antiqua" w:cs="Book Antiqua"/>
          <w:sz w:val="22"/>
          <w:szCs w:val="22"/>
          <w:lang w:val="es-ES"/>
        </w:rPr>
        <w:t xml:space="preserve">. Cátedra doctoral No. 4. Bogotá: Universidad Pedagógica Nacional, p.p. 31-42. </w:t>
      </w:r>
    </w:p>
    <w:p w14:paraId="161E1992" w14:textId="77777777" w:rsidR="000F0C49" w:rsidRDefault="000F0C49" w:rsidP="00EE464F">
      <w:pPr>
        <w:spacing w:line="360" w:lineRule="auto"/>
        <w:jc w:val="both"/>
        <w:rPr>
          <w:rFonts w:ascii="Book Antiqua" w:hAnsi="Book Antiqua"/>
          <w:sz w:val="22"/>
          <w:szCs w:val="22"/>
        </w:rPr>
      </w:pPr>
    </w:p>
    <w:p w14:paraId="1C2A1EA6" w14:textId="77777777" w:rsidR="00E21F6B" w:rsidRPr="00F433FD" w:rsidRDefault="00E21F6B" w:rsidP="00434417">
      <w:pPr>
        <w:spacing w:line="360" w:lineRule="auto"/>
        <w:jc w:val="both"/>
        <w:rPr>
          <w:rFonts w:ascii="Book Antiqua" w:hAnsi="Book Antiqua"/>
        </w:rPr>
      </w:pPr>
    </w:p>
    <w:p w14:paraId="2641B825" w14:textId="77777777" w:rsidR="00E21F6B" w:rsidRDefault="00E21F6B" w:rsidP="00434417">
      <w:pPr>
        <w:spacing w:line="360" w:lineRule="auto"/>
        <w:jc w:val="both"/>
      </w:pPr>
    </w:p>
    <w:sectPr w:rsidR="00E21F6B" w:rsidSect="00672D6E">
      <w:footerReference w:type="even"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137A7" w14:textId="77777777" w:rsidR="007B5B99" w:rsidRDefault="007B5B99" w:rsidP="00B55482">
      <w:r>
        <w:separator/>
      </w:r>
    </w:p>
  </w:endnote>
  <w:endnote w:type="continuationSeparator" w:id="0">
    <w:p w14:paraId="171B0AA7" w14:textId="77777777" w:rsidR="007B5B99" w:rsidRDefault="007B5B99" w:rsidP="00B5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58C8" w14:textId="77777777" w:rsidR="007B5B99" w:rsidRDefault="007B5B99" w:rsidP="007B5B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24B568" w14:textId="77777777" w:rsidR="007B5B99" w:rsidRDefault="007B5B99" w:rsidP="00F92CF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BD48" w14:textId="77777777" w:rsidR="007B5B99" w:rsidRDefault="007B5B99" w:rsidP="007B5B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464F">
      <w:rPr>
        <w:rStyle w:val="Nmerodepgina"/>
        <w:noProof/>
      </w:rPr>
      <w:t>9</w:t>
    </w:r>
    <w:r>
      <w:rPr>
        <w:rStyle w:val="Nmerodepgina"/>
      </w:rPr>
      <w:fldChar w:fldCharType="end"/>
    </w:r>
  </w:p>
  <w:p w14:paraId="04C1B1FC" w14:textId="77777777" w:rsidR="007B5B99" w:rsidRDefault="007B5B99" w:rsidP="00F92CF8">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C254B" w14:textId="77777777" w:rsidR="007B5B99" w:rsidRDefault="007B5B99" w:rsidP="00B55482">
      <w:r>
        <w:separator/>
      </w:r>
    </w:p>
  </w:footnote>
  <w:footnote w:type="continuationSeparator" w:id="0">
    <w:p w14:paraId="48C53060" w14:textId="77777777" w:rsidR="007B5B99" w:rsidRDefault="007B5B99" w:rsidP="00B55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17"/>
    <w:rsid w:val="000D352E"/>
    <w:rsid w:val="000F0C49"/>
    <w:rsid w:val="00124172"/>
    <w:rsid w:val="00140127"/>
    <w:rsid w:val="001421E8"/>
    <w:rsid w:val="00163D6B"/>
    <w:rsid w:val="001763CF"/>
    <w:rsid w:val="00195E2D"/>
    <w:rsid w:val="001A0808"/>
    <w:rsid w:val="001C60A5"/>
    <w:rsid w:val="001D2088"/>
    <w:rsid w:val="00282E93"/>
    <w:rsid w:val="002E7742"/>
    <w:rsid w:val="003208D2"/>
    <w:rsid w:val="00344012"/>
    <w:rsid w:val="00391E77"/>
    <w:rsid w:val="00434417"/>
    <w:rsid w:val="004C55AB"/>
    <w:rsid w:val="005656CC"/>
    <w:rsid w:val="005F7522"/>
    <w:rsid w:val="00630932"/>
    <w:rsid w:val="0065563A"/>
    <w:rsid w:val="00672D6E"/>
    <w:rsid w:val="006D5CDA"/>
    <w:rsid w:val="00772E20"/>
    <w:rsid w:val="007B5B99"/>
    <w:rsid w:val="00802D64"/>
    <w:rsid w:val="00823370"/>
    <w:rsid w:val="00846908"/>
    <w:rsid w:val="00880440"/>
    <w:rsid w:val="00882158"/>
    <w:rsid w:val="008E48C2"/>
    <w:rsid w:val="009421FC"/>
    <w:rsid w:val="009778C2"/>
    <w:rsid w:val="009B34EB"/>
    <w:rsid w:val="00A4284D"/>
    <w:rsid w:val="00A57F01"/>
    <w:rsid w:val="00AE069E"/>
    <w:rsid w:val="00B55482"/>
    <w:rsid w:val="00B555E0"/>
    <w:rsid w:val="00B56CC7"/>
    <w:rsid w:val="00C13FE8"/>
    <w:rsid w:val="00C622BE"/>
    <w:rsid w:val="00CC286D"/>
    <w:rsid w:val="00D01AEA"/>
    <w:rsid w:val="00D16272"/>
    <w:rsid w:val="00D22C90"/>
    <w:rsid w:val="00D27B96"/>
    <w:rsid w:val="00D51427"/>
    <w:rsid w:val="00D53189"/>
    <w:rsid w:val="00DB1122"/>
    <w:rsid w:val="00E21F6B"/>
    <w:rsid w:val="00EC1208"/>
    <w:rsid w:val="00EE38EA"/>
    <w:rsid w:val="00EE464F"/>
    <w:rsid w:val="00F11054"/>
    <w:rsid w:val="00F433FD"/>
    <w:rsid w:val="00F511D1"/>
    <w:rsid w:val="00F873F7"/>
    <w:rsid w:val="00F91E98"/>
    <w:rsid w:val="00F92CF8"/>
    <w:rsid w:val="00FA21F7"/>
    <w:rsid w:val="00FC2500"/>
    <w:rsid w:val="00FE4B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D18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rsid w:val="00B55482"/>
    <w:rPr>
      <w:vertAlign w:val="superscript"/>
    </w:rPr>
  </w:style>
  <w:style w:type="paragraph" w:customStyle="1" w:styleId="Notaalpie">
    <w:name w:val="Nota al pie"/>
    <w:basedOn w:val="Textonotapie"/>
    <w:link w:val="NotaalpieCar"/>
    <w:qFormat/>
    <w:rsid w:val="00B55482"/>
    <w:rPr>
      <w:rFonts w:ascii="Garamond" w:eastAsiaTheme="minorHAnsi" w:hAnsi="Garamond"/>
      <w:sz w:val="20"/>
      <w:szCs w:val="20"/>
      <w:lang w:val="es-CO" w:eastAsia="en-US"/>
    </w:rPr>
  </w:style>
  <w:style w:type="character" w:customStyle="1" w:styleId="NotaalpieCar">
    <w:name w:val="Nota al pie Car"/>
    <w:basedOn w:val="TextonotapieCar"/>
    <w:link w:val="Notaalpie"/>
    <w:rsid w:val="00B55482"/>
    <w:rPr>
      <w:rFonts w:ascii="Garamond" w:eastAsiaTheme="minorHAnsi" w:hAnsi="Garamond"/>
      <w:sz w:val="20"/>
      <w:szCs w:val="20"/>
      <w:lang w:val="es-CO" w:eastAsia="en-US"/>
    </w:rPr>
  </w:style>
  <w:style w:type="paragraph" w:styleId="Textonotapie">
    <w:name w:val="footnote text"/>
    <w:basedOn w:val="Normal"/>
    <w:link w:val="TextonotapieCar"/>
    <w:uiPriority w:val="99"/>
    <w:semiHidden/>
    <w:unhideWhenUsed/>
    <w:rsid w:val="00B55482"/>
  </w:style>
  <w:style w:type="character" w:customStyle="1" w:styleId="TextonotapieCar">
    <w:name w:val="Texto nota pie Car"/>
    <w:basedOn w:val="Fuentedeprrafopredeter"/>
    <w:link w:val="Textonotapie"/>
    <w:uiPriority w:val="99"/>
    <w:semiHidden/>
    <w:rsid w:val="00B55482"/>
  </w:style>
  <w:style w:type="paragraph" w:styleId="Prrafodelista">
    <w:name w:val="List Paragraph"/>
    <w:basedOn w:val="Normal"/>
    <w:uiPriority w:val="34"/>
    <w:qFormat/>
    <w:rsid w:val="001763CF"/>
    <w:pPr>
      <w:ind w:left="720"/>
      <w:contextualSpacing/>
    </w:pPr>
  </w:style>
  <w:style w:type="paragraph" w:styleId="Piedepgina">
    <w:name w:val="footer"/>
    <w:basedOn w:val="Normal"/>
    <w:link w:val="PiedepginaCar"/>
    <w:uiPriority w:val="99"/>
    <w:unhideWhenUsed/>
    <w:rsid w:val="00F92CF8"/>
    <w:pPr>
      <w:tabs>
        <w:tab w:val="center" w:pos="4252"/>
        <w:tab w:val="right" w:pos="8504"/>
      </w:tabs>
    </w:pPr>
  </w:style>
  <w:style w:type="character" w:customStyle="1" w:styleId="PiedepginaCar">
    <w:name w:val="Pie de página Car"/>
    <w:basedOn w:val="Fuentedeprrafopredeter"/>
    <w:link w:val="Piedepgina"/>
    <w:uiPriority w:val="99"/>
    <w:rsid w:val="00F92CF8"/>
  </w:style>
  <w:style w:type="character" w:styleId="Nmerodepgina">
    <w:name w:val="page number"/>
    <w:basedOn w:val="Fuentedeprrafopredeter"/>
    <w:uiPriority w:val="99"/>
    <w:semiHidden/>
    <w:unhideWhenUsed/>
    <w:rsid w:val="00F92C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rsid w:val="00B55482"/>
    <w:rPr>
      <w:vertAlign w:val="superscript"/>
    </w:rPr>
  </w:style>
  <w:style w:type="paragraph" w:customStyle="1" w:styleId="Notaalpie">
    <w:name w:val="Nota al pie"/>
    <w:basedOn w:val="Textonotapie"/>
    <w:link w:val="NotaalpieCar"/>
    <w:qFormat/>
    <w:rsid w:val="00B55482"/>
    <w:rPr>
      <w:rFonts w:ascii="Garamond" w:eastAsiaTheme="minorHAnsi" w:hAnsi="Garamond"/>
      <w:sz w:val="20"/>
      <w:szCs w:val="20"/>
      <w:lang w:val="es-CO" w:eastAsia="en-US"/>
    </w:rPr>
  </w:style>
  <w:style w:type="character" w:customStyle="1" w:styleId="NotaalpieCar">
    <w:name w:val="Nota al pie Car"/>
    <w:basedOn w:val="TextonotapieCar"/>
    <w:link w:val="Notaalpie"/>
    <w:rsid w:val="00B55482"/>
    <w:rPr>
      <w:rFonts w:ascii="Garamond" w:eastAsiaTheme="minorHAnsi" w:hAnsi="Garamond"/>
      <w:sz w:val="20"/>
      <w:szCs w:val="20"/>
      <w:lang w:val="es-CO" w:eastAsia="en-US"/>
    </w:rPr>
  </w:style>
  <w:style w:type="paragraph" w:styleId="Textonotapie">
    <w:name w:val="footnote text"/>
    <w:basedOn w:val="Normal"/>
    <w:link w:val="TextonotapieCar"/>
    <w:uiPriority w:val="99"/>
    <w:semiHidden/>
    <w:unhideWhenUsed/>
    <w:rsid w:val="00B55482"/>
  </w:style>
  <w:style w:type="character" w:customStyle="1" w:styleId="TextonotapieCar">
    <w:name w:val="Texto nota pie Car"/>
    <w:basedOn w:val="Fuentedeprrafopredeter"/>
    <w:link w:val="Textonotapie"/>
    <w:uiPriority w:val="99"/>
    <w:semiHidden/>
    <w:rsid w:val="00B55482"/>
  </w:style>
  <w:style w:type="paragraph" w:styleId="Prrafodelista">
    <w:name w:val="List Paragraph"/>
    <w:basedOn w:val="Normal"/>
    <w:uiPriority w:val="34"/>
    <w:qFormat/>
    <w:rsid w:val="001763CF"/>
    <w:pPr>
      <w:ind w:left="720"/>
      <w:contextualSpacing/>
    </w:pPr>
  </w:style>
  <w:style w:type="paragraph" w:styleId="Piedepgina">
    <w:name w:val="footer"/>
    <w:basedOn w:val="Normal"/>
    <w:link w:val="PiedepginaCar"/>
    <w:uiPriority w:val="99"/>
    <w:unhideWhenUsed/>
    <w:rsid w:val="00F92CF8"/>
    <w:pPr>
      <w:tabs>
        <w:tab w:val="center" w:pos="4252"/>
        <w:tab w:val="right" w:pos="8504"/>
      </w:tabs>
    </w:pPr>
  </w:style>
  <w:style w:type="character" w:customStyle="1" w:styleId="PiedepginaCar">
    <w:name w:val="Pie de página Car"/>
    <w:basedOn w:val="Fuentedeprrafopredeter"/>
    <w:link w:val="Piedepgina"/>
    <w:uiPriority w:val="99"/>
    <w:rsid w:val="00F92CF8"/>
  </w:style>
  <w:style w:type="character" w:styleId="Nmerodepgina">
    <w:name w:val="page number"/>
    <w:basedOn w:val="Fuentedeprrafopredeter"/>
    <w:uiPriority w:val="99"/>
    <w:semiHidden/>
    <w:unhideWhenUsed/>
    <w:rsid w:val="00F9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2856</Words>
  <Characters>15708</Characters>
  <Application>Microsoft Macintosh Word</Application>
  <DocSecurity>0</DocSecurity>
  <Lines>130</Lines>
  <Paragraphs>37</Paragraphs>
  <ScaleCrop>false</ScaleCrop>
  <Company/>
  <LinksUpToDate>false</LinksUpToDate>
  <CharactersWithSpaces>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59</cp:revision>
  <dcterms:created xsi:type="dcterms:W3CDTF">2018-10-13T20:49:00Z</dcterms:created>
  <dcterms:modified xsi:type="dcterms:W3CDTF">2018-10-13T23:40:00Z</dcterms:modified>
</cp:coreProperties>
</file>